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07879964"/>
        <w:docPartObj>
          <w:docPartGallery w:val="Cover Pages"/>
          <w:docPartUnique/>
        </w:docPartObj>
      </w:sdtPr>
      <w:sdtEndPr/>
      <w:sdtContent>
        <w:p w:rsidR="0073507E" w:rsidRDefault="007350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4076"/>
          </w:tblGrid>
          <w:tr w:rsidR="0073507E" w:rsidTr="0073507E">
            <w:tc>
              <w:tcPr>
                <w:tcW w:w="9242" w:type="dxa"/>
                <w:gridSpan w:val="2"/>
              </w:tcPr>
              <w:p w:rsidR="0073507E" w:rsidRDefault="0073507E">
                <w:r>
                  <w:rPr>
                    <w:noProof/>
                    <w:lang w:eastAsia="en-GB"/>
                  </w:rPr>
                  <w:drawing>
                    <wp:inline distT="0" distB="0" distL="0" distR="0" wp14:anchorId="5F23757A" wp14:editId="6E5EACD3">
                      <wp:extent cx="3136487" cy="1241946"/>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Pant-logo.jpg"/>
                              <pic:cNvPicPr/>
                            </pic:nvPicPr>
                            <pic:blipFill>
                              <a:blip r:embed="rId9">
                                <a:extLst>
                                  <a:ext uri="{28A0092B-C50C-407E-A947-70E740481C1C}">
                                    <a14:useLocalDpi xmlns:a14="http://schemas.microsoft.com/office/drawing/2010/main" val="0"/>
                                  </a:ext>
                                </a:extLst>
                              </a:blip>
                              <a:stretch>
                                <a:fillRect/>
                              </a:stretch>
                            </pic:blipFill>
                            <pic:spPr>
                              <a:xfrm>
                                <a:off x="0" y="0"/>
                                <a:ext cx="3158177" cy="1250535"/>
                              </a:xfrm>
                              <a:prstGeom prst="rect">
                                <a:avLst/>
                              </a:prstGeom>
                            </pic:spPr>
                          </pic:pic>
                        </a:graphicData>
                      </a:graphic>
                    </wp:inline>
                  </w:drawing>
                </w:r>
              </w:p>
            </w:tc>
          </w:tr>
          <w:tr w:rsidR="0073507E" w:rsidTr="0073507E">
            <w:trPr>
              <w:trHeight w:val="3072"/>
            </w:trPr>
            <w:tc>
              <w:tcPr>
                <w:tcW w:w="9242" w:type="dxa"/>
                <w:gridSpan w:val="2"/>
              </w:tcPr>
              <w:p w:rsidR="0073507E" w:rsidRDefault="0073507E" w:rsidP="0073507E">
                <w:pPr>
                  <w:pStyle w:val="Title"/>
                </w:pPr>
              </w:p>
              <w:sdt>
                <w:sdtPr>
                  <w:alias w:val="Title"/>
                  <w:tag w:val=""/>
                  <w:id w:val="156497515"/>
                  <w:dataBinding w:prefixMappings="xmlns:ns0='http://purl.org/dc/elements/1.1/' xmlns:ns1='http://schemas.openxmlformats.org/package/2006/metadata/core-properties' " w:xpath="/ns1:coreProperties[1]/ns0:title[1]" w:storeItemID="{6C3C8BC8-F283-45AE-878A-BAB7291924A1}"/>
                  <w:text/>
                </w:sdtPr>
                <w:sdtEndPr/>
                <w:sdtContent>
                  <w:p w:rsidR="0073507E" w:rsidRDefault="007F1AC9" w:rsidP="001A3E48">
                    <w:pPr>
                      <w:pStyle w:val="Title"/>
                    </w:pPr>
                    <w:r>
                      <w:t xml:space="preserve">Charging and </w:t>
                    </w:r>
                    <w:r w:rsidR="001A3E48">
                      <w:t>School Lettings</w:t>
                    </w:r>
                    <w:r>
                      <w:t xml:space="preserve"> Policy</w:t>
                    </w:r>
                  </w:p>
                </w:sdtContent>
              </w:sdt>
            </w:tc>
          </w:tr>
          <w:tr w:rsidR="0073507E" w:rsidTr="0073507E">
            <w:trPr>
              <w:trHeight w:val="1020"/>
            </w:trPr>
            <w:tc>
              <w:tcPr>
                <w:tcW w:w="5166" w:type="dxa"/>
                <w:vAlign w:val="bottom"/>
              </w:tcPr>
              <w:p w:rsidR="0073507E" w:rsidRPr="0073507E" w:rsidRDefault="0073507E" w:rsidP="0073507E">
                <w:pPr>
                  <w:rPr>
                    <w:sz w:val="36"/>
                  </w:rPr>
                </w:pPr>
                <w:r w:rsidRPr="0073507E">
                  <w:rPr>
                    <w:sz w:val="36"/>
                  </w:rPr>
                  <w:t>Date adopted</w:t>
                </w:r>
              </w:p>
            </w:tc>
            <w:tc>
              <w:tcPr>
                <w:tcW w:w="4076" w:type="dxa"/>
                <w:tcBorders>
                  <w:bottom w:val="dashed" w:sz="4" w:space="0" w:color="auto"/>
                </w:tcBorders>
                <w:vAlign w:val="bottom"/>
              </w:tcPr>
              <w:p w:rsidR="0073507E" w:rsidRPr="0073507E" w:rsidRDefault="0073507E" w:rsidP="0073507E">
                <w:pPr>
                  <w:rPr>
                    <w:sz w:val="36"/>
                  </w:rPr>
                </w:pPr>
              </w:p>
            </w:tc>
          </w:tr>
          <w:tr w:rsidR="0073507E" w:rsidTr="0073507E">
            <w:trPr>
              <w:trHeight w:val="1020"/>
            </w:trPr>
            <w:tc>
              <w:tcPr>
                <w:tcW w:w="5166" w:type="dxa"/>
                <w:vAlign w:val="bottom"/>
              </w:tcPr>
              <w:p w:rsidR="0073507E" w:rsidRPr="0073507E" w:rsidRDefault="0073507E" w:rsidP="0073507E">
                <w:pPr>
                  <w:rPr>
                    <w:sz w:val="36"/>
                  </w:rPr>
                </w:pPr>
                <w:r w:rsidRPr="0073507E">
                  <w:rPr>
                    <w:sz w:val="36"/>
                  </w:rPr>
                  <w:t>Headteacher’s signature</w:t>
                </w:r>
              </w:p>
            </w:tc>
            <w:tc>
              <w:tcPr>
                <w:tcW w:w="4076" w:type="dxa"/>
                <w:tcBorders>
                  <w:top w:val="dashed" w:sz="4" w:space="0" w:color="auto"/>
                  <w:bottom w:val="dashed" w:sz="4" w:space="0" w:color="auto"/>
                </w:tcBorders>
                <w:vAlign w:val="bottom"/>
              </w:tcPr>
              <w:p w:rsidR="0073507E" w:rsidRPr="0073507E" w:rsidRDefault="0073507E" w:rsidP="0073507E">
                <w:pPr>
                  <w:rPr>
                    <w:sz w:val="36"/>
                  </w:rPr>
                </w:pPr>
              </w:p>
            </w:tc>
          </w:tr>
          <w:tr w:rsidR="0073507E" w:rsidTr="0073507E">
            <w:trPr>
              <w:trHeight w:val="1020"/>
            </w:trPr>
            <w:tc>
              <w:tcPr>
                <w:tcW w:w="5166" w:type="dxa"/>
                <w:vAlign w:val="bottom"/>
              </w:tcPr>
              <w:p w:rsidR="0073507E" w:rsidRPr="0073507E" w:rsidRDefault="0073507E" w:rsidP="0073507E">
                <w:pPr>
                  <w:rPr>
                    <w:sz w:val="36"/>
                  </w:rPr>
                </w:pPr>
                <w:r w:rsidRPr="0073507E">
                  <w:rPr>
                    <w:sz w:val="36"/>
                  </w:rPr>
                  <w:t>Chair of Governor’s signature</w:t>
                </w:r>
              </w:p>
            </w:tc>
            <w:tc>
              <w:tcPr>
                <w:tcW w:w="4076" w:type="dxa"/>
                <w:tcBorders>
                  <w:top w:val="dashed" w:sz="4" w:space="0" w:color="auto"/>
                  <w:bottom w:val="dashed" w:sz="4" w:space="0" w:color="auto"/>
                </w:tcBorders>
                <w:vAlign w:val="bottom"/>
              </w:tcPr>
              <w:p w:rsidR="0073507E" w:rsidRPr="0073507E" w:rsidRDefault="0073507E" w:rsidP="0073507E">
                <w:pPr>
                  <w:rPr>
                    <w:sz w:val="36"/>
                  </w:rPr>
                </w:pPr>
              </w:p>
            </w:tc>
          </w:tr>
        </w:tbl>
        <w:p w:rsidR="00684F36" w:rsidRDefault="0073507E">
          <w:r>
            <w:br w:type="page"/>
          </w:r>
        </w:p>
      </w:sdtContent>
    </w:sdt>
    <w:p w:rsidR="001A3E48" w:rsidRPr="003A0425" w:rsidRDefault="001A3E48" w:rsidP="001A3E48">
      <w:pPr>
        <w:jc w:val="center"/>
        <w:rPr>
          <w:rFonts w:ascii="Arial" w:hAnsi="Arial" w:cs="Arial"/>
          <w:b/>
          <w:caps/>
          <w:sz w:val="28"/>
          <w:szCs w:val="28"/>
        </w:rPr>
      </w:pPr>
      <w:r w:rsidRPr="003A0425">
        <w:rPr>
          <w:rFonts w:ascii="Arial" w:hAnsi="Arial" w:cs="Arial"/>
          <w:b/>
          <w:caps/>
          <w:sz w:val="28"/>
          <w:szCs w:val="28"/>
        </w:rPr>
        <w:lastRenderedPageBreak/>
        <w:t>Use of educational premises outside school hours</w:t>
      </w:r>
    </w:p>
    <w:p w:rsidR="001A3E48" w:rsidRPr="003A0425" w:rsidRDefault="001A3E48" w:rsidP="001A3E48">
      <w:pPr>
        <w:jc w:val="center"/>
        <w:rPr>
          <w:rFonts w:ascii="Arial" w:hAnsi="Arial" w:cs="Arial"/>
          <w:b/>
          <w:caps/>
          <w:sz w:val="28"/>
          <w:szCs w:val="28"/>
        </w:rPr>
      </w:pPr>
    </w:p>
    <w:p w:rsidR="001A3E48" w:rsidRPr="003A0425" w:rsidRDefault="001A3E48" w:rsidP="001A3E48">
      <w:pPr>
        <w:jc w:val="center"/>
        <w:rPr>
          <w:rFonts w:ascii="Arial" w:hAnsi="Arial" w:cs="Arial"/>
          <w:b/>
          <w:caps/>
          <w:sz w:val="28"/>
          <w:szCs w:val="28"/>
        </w:rPr>
      </w:pPr>
      <w:r w:rsidRPr="003A0425">
        <w:rPr>
          <w:rFonts w:ascii="Arial" w:hAnsi="Arial" w:cs="Arial"/>
          <w:b/>
          <w:caps/>
          <w:sz w:val="28"/>
          <w:szCs w:val="28"/>
        </w:rPr>
        <w:t>school letting</w:t>
      </w:r>
      <w:r>
        <w:rPr>
          <w:rFonts w:ascii="Arial" w:hAnsi="Arial" w:cs="Arial"/>
          <w:b/>
          <w:caps/>
          <w:sz w:val="28"/>
          <w:szCs w:val="28"/>
        </w:rPr>
        <w:t>S AND CHARGING</w:t>
      </w:r>
      <w:r w:rsidRPr="003A0425">
        <w:rPr>
          <w:rFonts w:ascii="Arial" w:hAnsi="Arial" w:cs="Arial"/>
          <w:b/>
          <w:caps/>
          <w:sz w:val="28"/>
          <w:szCs w:val="28"/>
        </w:rPr>
        <w:t xml:space="preserve"> policy</w:t>
      </w:r>
    </w:p>
    <w:p w:rsidR="001A3E48" w:rsidRPr="00C131AB" w:rsidRDefault="001A3E48" w:rsidP="001A3E48">
      <w:pPr>
        <w:jc w:val="center"/>
        <w:rPr>
          <w:rFonts w:ascii="Arial" w:hAnsi="Arial" w:cs="Arial"/>
          <w:b/>
          <w:caps/>
          <w:szCs w:val="24"/>
        </w:rPr>
      </w:pPr>
    </w:p>
    <w:p w:rsidR="001A3E48" w:rsidRPr="00C131AB" w:rsidRDefault="001A3E48" w:rsidP="001A3E48">
      <w:pPr>
        <w:jc w:val="center"/>
        <w:rPr>
          <w:rFonts w:ascii="Arial" w:hAnsi="Arial" w:cs="Arial"/>
          <w:b/>
          <w:szCs w:val="24"/>
        </w:rPr>
      </w:pPr>
      <w:r>
        <w:rPr>
          <w:rFonts w:ascii="Arial" w:hAnsi="Arial" w:cs="Arial"/>
          <w:b/>
          <w:caps/>
          <w:szCs w:val="24"/>
        </w:rPr>
        <w:t xml:space="preserve">Y PANT COMPREHENSIVE </w:t>
      </w:r>
      <w:r w:rsidRPr="00C131AB">
        <w:rPr>
          <w:rFonts w:ascii="Arial" w:hAnsi="Arial" w:cs="Arial"/>
          <w:b/>
          <w:caps/>
          <w:szCs w:val="24"/>
        </w:rPr>
        <w:t>School</w:t>
      </w:r>
      <w:r w:rsidRPr="00C131AB">
        <w:rPr>
          <w:rFonts w:ascii="Arial" w:hAnsi="Arial" w:cs="Arial"/>
          <w:b/>
          <w:szCs w:val="24"/>
        </w:rPr>
        <w:t xml:space="preserve"> </w:t>
      </w:r>
    </w:p>
    <w:p w:rsidR="001A3E48" w:rsidRPr="009A1A45" w:rsidRDefault="001A3E48" w:rsidP="001A3E48">
      <w:pPr>
        <w:jc w:val="center"/>
        <w:rPr>
          <w:rFonts w:ascii="Arial" w:hAnsi="Arial" w:cs="Arial"/>
          <w:b/>
        </w:rPr>
      </w:pPr>
    </w:p>
    <w:p w:rsidR="001A3E48" w:rsidRPr="009A1A45" w:rsidRDefault="001A3E48" w:rsidP="001A3E48">
      <w:pPr>
        <w:jc w:val="center"/>
        <w:rPr>
          <w:rFonts w:ascii="Arial" w:hAnsi="Arial" w:cs="Arial"/>
          <w:b/>
        </w:rPr>
      </w:pPr>
    </w:p>
    <w:p w:rsidR="001A3E48" w:rsidRPr="009A1A45" w:rsidRDefault="001A3E48" w:rsidP="001A3E48">
      <w:pPr>
        <w:rPr>
          <w:rFonts w:ascii="Arial" w:hAnsi="Arial" w:cs="Arial"/>
          <w:i/>
        </w:rPr>
      </w:pPr>
      <w:r w:rsidRPr="009A1A45">
        <w:rPr>
          <w:rFonts w:ascii="Arial" w:hAnsi="Arial" w:cs="Arial"/>
          <w:i/>
        </w:rPr>
        <w:t>“We will work with local authorities to promote schools as a focus for the local community, providing opportunities for out of school activities (educational and otherwise) for pupils, their families and the local community.”</w:t>
      </w:r>
    </w:p>
    <w:p w:rsidR="001A3E48" w:rsidRPr="009A1A45" w:rsidRDefault="001A3E48" w:rsidP="001A3E48">
      <w:pPr>
        <w:jc w:val="right"/>
        <w:rPr>
          <w:rFonts w:ascii="Arial" w:hAnsi="Arial" w:cs="Arial"/>
          <w:i/>
        </w:rPr>
      </w:pPr>
      <w:r w:rsidRPr="009A1A45">
        <w:rPr>
          <w:rFonts w:ascii="Arial" w:hAnsi="Arial" w:cs="Arial"/>
          <w:i/>
        </w:rPr>
        <w:t>(The Learning Country 2, National Assembly for Wales 2006)</w:t>
      </w:r>
    </w:p>
    <w:p w:rsidR="001A3E48" w:rsidRPr="009A1A45" w:rsidRDefault="001A3E48" w:rsidP="001A3E48">
      <w:pPr>
        <w:rPr>
          <w:rFonts w:ascii="Arial" w:hAnsi="Arial" w:cs="Arial"/>
          <w:b/>
        </w:rPr>
      </w:pPr>
    </w:p>
    <w:p w:rsidR="001A3E48" w:rsidRPr="009A1A45" w:rsidRDefault="001A3E48" w:rsidP="001A3E48">
      <w:pPr>
        <w:rPr>
          <w:rFonts w:ascii="Arial" w:hAnsi="Arial" w:cs="Arial"/>
          <w:b/>
        </w:rPr>
      </w:pPr>
      <w:r w:rsidRPr="009A1A45">
        <w:rPr>
          <w:rFonts w:ascii="Arial" w:hAnsi="Arial" w:cs="Arial"/>
          <w:b/>
        </w:rPr>
        <w:t>INTRODUCTION</w:t>
      </w:r>
    </w:p>
    <w:p w:rsidR="001A3E48" w:rsidRPr="009A1A45" w:rsidRDefault="001A3E48" w:rsidP="001A3E48">
      <w:pPr>
        <w:rPr>
          <w:rFonts w:ascii="Arial" w:hAnsi="Arial" w:cs="Arial"/>
        </w:rPr>
      </w:pPr>
    </w:p>
    <w:p w:rsidR="001A3E48" w:rsidRPr="009A1A45" w:rsidRDefault="001A3E48" w:rsidP="001A3E48">
      <w:pPr>
        <w:rPr>
          <w:rFonts w:ascii="Arial" w:hAnsi="Arial" w:cs="Arial"/>
        </w:rPr>
      </w:pPr>
      <w:r w:rsidRPr="009A1A45">
        <w:rPr>
          <w:rFonts w:ascii="Arial" w:hAnsi="Arial" w:cs="Arial"/>
        </w:rPr>
        <w:t>The Governing Body of</w:t>
      </w:r>
      <w:r>
        <w:rPr>
          <w:rFonts w:ascii="Arial" w:hAnsi="Arial" w:cs="Arial"/>
        </w:rPr>
        <w:t xml:space="preserve"> Y Pant Comprehensive </w:t>
      </w:r>
      <w:r w:rsidRPr="009A1A45">
        <w:rPr>
          <w:rFonts w:ascii="Arial" w:hAnsi="Arial" w:cs="Arial"/>
        </w:rPr>
        <w:t>School regards the school buildings and grounds as a community asset and will make every reasonable effort to enable them to be used as much as possible.  However, the overriding aim of the Governing Body is to support the school in providing the best possible education for its pupils, and any lettings of the premises to outside organisations will be considered with this in mind.</w:t>
      </w:r>
    </w:p>
    <w:p w:rsidR="001A3E48" w:rsidRPr="009A1A45" w:rsidRDefault="001A3E48" w:rsidP="001A3E48">
      <w:pPr>
        <w:rPr>
          <w:rFonts w:ascii="Arial" w:hAnsi="Arial" w:cs="Arial"/>
        </w:rPr>
      </w:pPr>
    </w:p>
    <w:p w:rsidR="001A3E48" w:rsidRPr="009A1A45" w:rsidRDefault="001A3E48" w:rsidP="001A3E48">
      <w:pPr>
        <w:rPr>
          <w:rFonts w:ascii="Arial" w:hAnsi="Arial" w:cs="Arial"/>
        </w:rPr>
      </w:pPr>
      <w:r w:rsidRPr="009A1A45">
        <w:rPr>
          <w:rFonts w:ascii="Arial" w:hAnsi="Arial" w:cs="Arial"/>
        </w:rPr>
        <w:t xml:space="preserve">The school’s delegated budget (which is provided for the education of its pupils) will not be used to subsidise any lettings by community or commercial organisations.  A charge will be levied to meet the additional costs incurred by the school in respect of any lettings of the premises.  As a minimum, the </w:t>
      </w:r>
      <w:r w:rsidRPr="009A1A45">
        <w:rPr>
          <w:rFonts w:ascii="Arial" w:hAnsi="Arial" w:cs="Arial"/>
          <w:i/>
        </w:rPr>
        <w:t>actual</w:t>
      </w:r>
      <w:r w:rsidRPr="009A1A45">
        <w:rPr>
          <w:rFonts w:ascii="Arial" w:hAnsi="Arial" w:cs="Arial"/>
        </w:rPr>
        <w:t xml:space="preserve"> cost to the school of any use of the premises by an outside organisation must be reimbursed to the school’s budget.</w:t>
      </w:r>
    </w:p>
    <w:p w:rsidR="001A3E48" w:rsidRPr="009A1A45" w:rsidRDefault="001A3E48" w:rsidP="001A3E48">
      <w:pPr>
        <w:rPr>
          <w:rFonts w:ascii="Arial" w:hAnsi="Arial" w:cs="Arial"/>
        </w:rPr>
      </w:pPr>
    </w:p>
    <w:p w:rsidR="001A3E48" w:rsidRPr="009A1A45" w:rsidRDefault="001A3E48" w:rsidP="001A3E48">
      <w:pPr>
        <w:rPr>
          <w:rFonts w:ascii="Arial" w:hAnsi="Arial" w:cs="Arial"/>
          <w:b/>
        </w:rPr>
      </w:pPr>
      <w:r>
        <w:rPr>
          <w:rFonts w:ascii="Arial" w:hAnsi="Arial" w:cs="Arial"/>
          <w:b/>
        </w:rPr>
        <w:t>DEFINITION OF A L</w:t>
      </w:r>
      <w:r w:rsidRPr="009A1A45">
        <w:rPr>
          <w:rFonts w:ascii="Arial" w:hAnsi="Arial" w:cs="Arial"/>
          <w:b/>
        </w:rPr>
        <w:t>ETTING</w:t>
      </w:r>
    </w:p>
    <w:p w:rsidR="001A3E48" w:rsidRPr="009A1A45" w:rsidRDefault="001A3E48" w:rsidP="001A3E48">
      <w:pPr>
        <w:rPr>
          <w:rFonts w:ascii="Arial" w:hAnsi="Arial" w:cs="Arial"/>
        </w:rPr>
      </w:pPr>
    </w:p>
    <w:p w:rsidR="001A3E48" w:rsidRPr="009A1A45" w:rsidRDefault="001A3E48" w:rsidP="001A3E48">
      <w:pPr>
        <w:rPr>
          <w:rFonts w:ascii="Arial" w:hAnsi="Arial" w:cs="Arial"/>
        </w:rPr>
      </w:pPr>
      <w:r w:rsidRPr="009A1A45">
        <w:rPr>
          <w:rFonts w:ascii="Arial" w:hAnsi="Arial" w:cs="Arial"/>
        </w:rPr>
        <w:t xml:space="preserve">A letting may be defined as </w:t>
      </w:r>
      <w:r w:rsidRPr="009A1A45">
        <w:rPr>
          <w:rFonts w:ascii="Arial" w:hAnsi="Arial" w:cs="Arial"/>
          <w:i/>
        </w:rPr>
        <w:t>“any use of the school premises (buildings and grounds) by either a community group (such as a local music group or football team), or a commercial organisation (such as the local branch of ‘Weight Watchers’)”</w:t>
      </w:r>
      <w:r w:rsidRPr="009A1A45">
        <w:rPr>
          <w:rFonts w:ascii="Arial" w:hAnsi="Arial" w:cs="Arial"/>
        </w:rPr>
        <w:t>.  A letting must not interfere with the primary activity of the school, which is to provide a high standard of education for all its pupils.</w:t>
      </w:r>
    </w:p>
    <w:p w:rsidR="001A3E48" w:rsidRPr="009A1A45" w:rsidRDefault="001A3E48" w:rsidP="001A3E48">
      <w:pPr>
        <w:rPr>
          <w:rFonts w:ascii="Arial" w:hAnsi="Arial" w:cs="Arial"/>
        </w:rPr>
      </w:pPr>
    </w:p>
    <w:p w:rsidR="001A3E48" w:rsidRPr="009A1A45" w:rsidRDefault="001A3E48" w:rsidP="001A3E48">
      <w:pPr>
        <w:rPr>
          <w:rFonts w:ascii="Arial" w:hAnsi="Arial" w:cs="Arial"/>
          <w:b/>
        </w:rPr>
      </w:pPr>
      <w:r>
        <w:rPr>
          <w:rFonts w:ascii="Arial" w:hAnsi="Arial" w:cs="Arial"/>
          <w:b/>
        </w:rPr>
        <w:lastRenderedPageBreak/>
        <w:t>PRIORITY FOR L</w:t>
      </w:r>
      <w:r w:rsidRPr="009A1A45">
        <w:rPr>
          <w:rFonts w:ascii="Arial" w:hAnsi="Arial" w:cs="Arial"/>
          <w:b/>
        </w:rPr>
        <w:t>ETTINGS</w:t>
      </w:r>
    </w:p>
    <w:p w:rsidR="001A3E48" w:rsidRPr="009A1A45" w:rsidRDefault="001A3E48" w:rsidP="001A3E48">
      <w:pPr>
        <w:rPr>
          <w:rFonts w:ascii="Arial" w:hAnsi="Arial" w:cs="Arial"/>
          <w:b/>
        </w:rPr>
      </w:pPr>
    </w:p>
    <w:p w:rsidR="001A3E48" w:rsidRPr="009A1A45" w:rsidRDefault="001A3E48" w:rsidP="001A3E48">
      <w:pPr>
        <w:jc w:val="both"/>
        <w:rPr>
          <w:rFonts w:ascii="Arial" w:hAnsi="Arial" w:cs="Arial"/>
        </w:rPr>
      </w:pPr>
      <w:r w:rsidRPr="009A1A45">
        <w:rPr>
          <w:rFonts w:ascii="Arial" w:hAnsi="Arial" w:cs="Arial"/>
        </w:rPr>
        <w:t>The governing body will, in accordance with the Authority’s expectations, give priority to the needs of the school.  Such priority is to be seen in terms of traditional needs arising from the curriculum and pupil welfare including the following types of activities:</w:t>
      </w:r>
    </w:p>
    <w:p w:rsidR="001A3E48" w:rsidRPr="009A1A45" w:rsidRDefault="001A3E48" w:rsidP="001A3E48">
      <w:pPr>
        <w:jc w:val="both"/>
        <w:rPr>
          <w:rFonts w:ascii="Arial" w:hAnsi="Arial" w:cs="Arial"/>
        </w:rPr>
      </w:pPr>
    </w:p>
    <w:p w:rsidR="001A3E48" w:rsidRPr="009A1A45" w:rsidRDefault="001A3E48" w:rsidP="001A3E48">
      <w:pPr>
        <w:numPr>
          <w:ilvl w:val="0"/>
          <w:numId w:val="7"/>
        </w:numPr>
        <w:overflowPunct w:val="0"/>
        <w:autoSpaceDE w:val="0"/>
        <w:autoSpaceDN w:val="0"/>
        <w:adjustRightInd w:val="0"/>
        <w:spacing w:after="0" w:line="240" w:lineRule="auto"/>
        <w:ind w:left="284" w:hanging="284"/>
        <w:jc w:val="both"/>
        <w:textAlignment w:val="baseline"/>
        <w:rPr>
          <w:rFonts w:ascii="Arial" w:hAnsi="Arial" w:cs="Arial"/>
        </w:rPr>
      </w:pPr>
      <w:r w:rsidRPr="009A1A45">
        <w:rPr>
          <w:rFonts w:ascii="Arial" w:hAnsi="Arial" w:cs="Arial"/>
        </w:rPr>
        <w:t>meetings of school governors and formal parent meetings called by governors;</w:t>
      </w:r>
    </w:p>
    <w:p w:rsidR="001A3E48" w:rsidRPr="009A1A45" w:rsidRDefault="001A3E48" w:rsidP="001A3E48">
      <w:pPr>
        <w:numPr>
          <w:ilvl w:val="0"/>
          <w:numId w:val="7"/>
        </w:numPr>
        <w:overflowPunct w:val="0"/>
        <w:autoSpaceDE w:val="0"/>
        <w:autoSpaceDN w:val="0"/>
        <w:adjustRightInd w:val="0"/>
        <w:spacing w:after="0" w:line="240" w:lineRule="auto"/>
        <w:ind w:left="284" w:hanging="284"/>
        <w:jc w:val="both"/>
        <w:textAlignment w:val="baseline"/>
        <w:rPr>
          <w:rFonts w:ascii="Arial" w:hAnsi="Arial" w:cs="Arial"/>
        </w:rPr>
      </w:pPr>
      <w:r w:rsidRPr="009A1A45">
        <w:rPr>
          <w:rFonts w:ascii="Arial" w:hAnsi="Arial" w:cs="Arial"/>
        </w:rPr>
        <w:t>curricular activities falling outside normal school hours;</w:t>
      </w:r>
    </w:p>
    <w:p w:rsidR="001A3E48" w:rsidRPr="009A1A45" w:rsidRDefault="001A3E48" w:rsidP="001A3E48">
      <w:pPr>
        <w:numPr>
          <w:ilvl w:val="0"/>
          <w:numId w:val="7"/>
        </w:numPr>
        <w:overflowPunct w:val="0"/>
        <w:autoSpaceDE w:val="0"/>
        <w:autoSpaceDN w:val="0"/>
        <w:adjustRightInd w:val="0"/>
        <w:spacing w:after="0" w:line="240" w:lineRule="auto"/>
        <w:ind w:left="284" w:hanging="284"/>
        <w:textAlignment w:val="baseline"/>
        <w:rPr>
          <w:rFonts w:ascii="Arial" w:hAnsi="Arial" w:cs="Arial"/>
        </w:rPr>
      </w:pPr>
      <w:r w:rsidRPr="009A1A45">
        <w:rPr>
          <w:rFonts w:ascii="Arial" w:hAnsi="Arial" w:cs="Arial"/>
        </w:rPr>
        <w:t>extra-curricular activities involving pupils substantially such as concerts, pupil social functions, school games and clubs;</w:t>
      </w:r>
    </w:p>
    <w:p w:rsidR="001A3E48" w:rsidRPr="009A1A45" w:rsidRDefault="001A3E48" w:rsidP="001A3E48">
      <w:pPr>
        <w:numPr>
          <w:ilvl w:val="0"/>
          <w:numId w:val="7"/>
        </w:numPr>
        <w:overflowPunct w:val="0"/>
        <w:autoSpaceDE w:val="0"/>
        <w:autoSpaceDN w:val="0"/>
        <w:adjustRightInd w:val="0"/>
        <w:spacing w:after="0" w:line="240" w:lineRule="auto"/>
        <w:ind w:left="284" w:hanging="284"/>
        <w:jc w:val="both"/>
        <w:textAlignment w:val="baseline"/>
        <w:rPr>
          <w:rFonts w:ascii="Arial" w:hAnsi="Arial" w:cs="Arial"/>
        </w:rPr>
      </w:pPr>
      <w:r w:rsidRPr="009A1A45">
        <w:rPr>
          <w:rFonts w:ascii="Arial" w:hAnsi="Arial" w:cs="Arial"/>
        </w:rPr>
        <w:t>meetings of or with parents called by the Headteacher;</w:t>
      </w:r>
    </w:p>
    <w:p w:rsidR="001A3E48" w:rsidRPr="009A1A45" w:rsidRDefault="001A3E48" w:rsidP="001A3E48">
      <w:pPr>
        <w:numPr>
          <w:ilvl w:val="0"/>
          <w:numId w:val="7"/>
        </w:numPr>
        <w:overflowPunct w:val="0"/>
        <w:autoSpaceDE w:val="0"/>
        <w:autoSpaceDN w:val="0"/>
        <w:adjustRightInd w:val="0"/>
        <w:spacing w:after="0" w:line="240" w:lineRule="auto"/>
        <w:ind w:left="284" w:hanging="284"/>
        <w:jc w:val="both"/>
        <w:textAlignment w:val="baseline"/>
        <w:rPr>
          <w:rFonts w:ascii="Arial" w:hAnsi="Arial" w:cs="Arial"/>
        </w:rPr>
      </w:pPr>
      <w:r w:rsidRPr="009A1A45">
        <w:rPr>
          <w:rFonts w:ascii="Arial" w:hAnsi="Arial" w:cs="Arial"/>
        </w:rPr>
        <w:t>meetings of teachers employed in the school.</w:t>
      </w:r>
    </w:p>
    <w:p w:rsidR="001A3E48" w:rsidRPr="009A1A45" w:rsidRDefault="001A3E48" w:rsidP="001A3E48">
      <w:pPr>
        <w:jc w:val="both"/>
        <w:rPr>
          <w:rFonts w:ascii="Arial" w:hAnsi="Arial" w:cs="Arial"/>
        </w:rPr>
      </w:pPr>
    </w:p>
    <w:p w:rsidR="001A3E48" w:rsidRPr="009A1A45" w:rsidRDefault="001A3E48" w:rsidP="001A3E48">
      <w:pPr>
        <w:rPr>
          <w:rFonts w:ascii="Arial" w:hAnsi="Arial" w:cs="Arial"/>
        </w:rPr>
      </w:pPr>
      <w:r w:rsidRPr="009A1A45">
        <w:rPr>
          <w:rFonts w:ascii="Arial" w:hAnsi="Arial" w:cs="Arial"/>
        </w:rPr>
        <w:t>Costs arising from these uses are therefore a legitimate charge against the school’s delegated budget.</w:t>
      </w:r>
    </w:p>
    <w:p w:rsidR="001A3E48" w:rsidRPr="009A1A45" w:rsidRDefault="001A3E48" w:rsidP="001A3E48">
      <w:pPr>
        <w:jc w:val="both"/>
        <w:rPr>
          <w:rFonts w:ascii="Arial" w:hAnsi="Arial" w:cs="Arial"/>
        </w:rPr>
      </w:pPr>
    </w:p>
    <w:p w:rsidR="001A3E48" w:rsidRPr="009A1A45" w:rsidRDefault="001A3E48" w:rsidP="001A3E48">
      <w:pPr>
        <w:rPr>
          <w:rFonts w:ascii="Arial" w:hAnsi="Arial" w:cs="Arial"/>
        </w:rPr>
      </w:pPr>
      <w:r w:rsidRPr="009A1A45">
        <w:rPr>
          <w:rFonts w:ascii="Arial" w:hAnsi="Arial" w:cs="Arial"/>
        </w:rPr>
        <w:t>Subject to the needs of the school, the governing body will observe the following priorities in dealing with applications for the use of facilities out of school hours:</w:t>
      </w:r>
    </w:p>
    <w:p w:rsidR="001A3E48" w:rsidRPr="009A1A45" w:rsidRDefault="001A3E48" w:rsidP="001A3E48">
      <w:pPr>
        <w:jc w:val="both"/>
        <w:rPr>
          <w:rFonts w:ascii="Arial" w:hAnsi="Arial" w:cs="Arial"/>
        </w:rPr>
      </w:pPr>
    </w:p>
    <w:p w:rsidR="001A3E48" w:rsidRPr="009A1A45" w:rsidRDefault="001A3E48" w:rsidP="001A3E48">
      <w:pPr>
        <w:numPr>
          <w:ilvl w:val="0"/>
          <w:numId w:val="8"/>
        </w:numPr>
        <w:tabs>
          <w:tab w:val="clear" w:pos="567"/>
        </w:tabs>
        <w:overflowPunct w:val="0"/>
        <w:autoSpaceDE w:val="0"/>
        <w:autoSpaceDN w:val="0"/>
        <w:adjustRightInd w:val="0"/>
        <w:spacing w:after="0" w:line="240" w:lineRule="auto"/>
        <w:ind w:left="284" w:hanging="284"/>
        <w:jc w:val="both"/>
        <w:textAlignment w:val="baseline"/>
        <w:rPr>
          <w:rFonts w:ascii="Arial" w:hAnsi="Arial" w:cs="Arial"/>
        </w:rPr>
      </w:pPr>
      <w:r w:rsidRPr="009A1A45">
        <w:rPr>
          <w:rFonts w:ascii="Arial" w:hAnsi="Arial" w:cs="Arial"/>
        </w:rPr>
        <w:t>use for Authority organised or sponsored activities;</w:t>
      </w:r>
    </w:p>
    <w:p w:rsidR="001A3E48" w:rsidRPr="009A1A45" w:rsidRDefault="001A3E48" w:rsidP="001A3E48">
      <w:pPr>
        <w:numPr>
          <w:ilvl w:val="0"/>
          <w:numId w:val="8"/>
        </w:numPr>
        <w:tabs>
          <w:tab w:val="clear" w:pos="567"/>
        </w:tabs>
        <w:overflowPunct w:val="0"/>
        <w:autoSpaceDE w:val="0"/>
        <w:autoSpaceDN w:val="0"/>
        <w:adjustRightInd w:val="0"/>
        <w:spacing w:after="0" w:line="240" w:lineRule="auto"/>
        <w:ind w:left="284" w:hanging="284"/>
        <w:jc w:val="both"/>
        <w:textAlignment w:val="baseline"/>
        <w:rPr>
          <w:rFonts w:ascii="Arial" w:hAnsi="Arial" w:cs="Arial"/>
        </w:rPr>
      </w:pPr>
      <w:r w:rsidRPr="009A1A45">
        <w:rPr>
          <w:rFonts w:ascii="Arial" w:hAnsi="Arial" w:cs="Arial"/>
        </w:rPr>
        <w:t>use for meetings of the Friends of</w:t>
      </w:r>
      <w:r>
        <w:rPr>
          <w:rFonts w:ascii="Arial" w:hAnsi="Arial" w:cs="Arial"/>
        </w:rPr>
        <w:t xml:space="preserve"> Y Pant (FOYPS)</w:t>
      </w:r>
      <w:r w:rsidRPr="009A1A45">
        <w:rPr>
          <w:rFonts w:ascii="Arial" w:hAnsi="Arial" w:cs="Arial"/>
        </w:rPr>
        <w:t>;</w:t>
      </w:r>
    </w:p>
    <w:p w:rsidR="001A3E48" w:rsidRPr="009A1A45" w:rsidRDefault="001A3E48" w:rsidP="001A3E48">
      <w:pPr>
        <w:numPr>
          <w:ilvl w:val="0"/>
          <w:numId w:val="8"/>
        </w:numPr>
        <w:tabs>
          <w:tab w:val="clear" w:pos="567"/>
        </w:tabs>
        <w:overflowPunct w:val="0"/>
        <w:autoSpaceDE w:val="0"/>
        <w:autoSpaceDN w:val="0"/>
        <w:adjustRightInd w:val="0"/>
        <w:spacing w:after="0" w:line="240" w:lineRule="auto"/>
        <w:ind w:left="284" w:hanging="284"/>
        <w:textAlignment w:val="baseline"/>
        <w:rPr>
          <w:rFonts w:ascii="Arial" w:hAnsi="Arial" w:cs="Arial"/>
        </w:rPr>
      </w:pPr>
      <w:r w:rsidRPr="009A1A45">
        <w:rPr>
          <w:rFonts w:ascii="Arial" w:hAnsi="Arial" w:cs="Arial"/>
        </w:rPr>
        <w:t xml:space="preserve">use by cultural, </w:t>
      </w:r>
      <w:r>
        <w:rPr>
          <w:rFonts w:ascii="Arial" w:hAnsi="Arial" w:cs="Arial"/>
        </w:rPr>
        <w:t xml:space="preserve">religious, </w:t>
      </w:r>
      <w:r w:rsidRPr="009A1A45">
        <w:rPr>
          <w:rFonts w:ascii="Arial" w:hAnsi="Arial" w:cs="Arial"/>
        </w:rPr>
        <w:t>educational and sporting clubs</w:t>
      </w:r>
      <w:r>
        <w:rPr>
          <w:rFonts w:ascii="Arial" w:hAnsi="Arial" w:cs="Arial"/>
        </w:rPr>
        <w:t xml:space="preserve"> from the local community</w:t>
      </w:r>
      <w:r w:rsidRPr="009A1A45">
        <w:rPr>
          <w:rFonts w:ascii="Arial" w:hAnsi="Arial" w:cs="Arial"/>
        </w:rPr>
        <w:t>;</w:t>
      </w:r>
    </w:p>
    <w:p w:rsidR="001A3E48" w:rsidRPr="009A1A45" w:rsidRDefault="001A3E48" w:rsidP="001A3E48">
      <w:pPr>
        <w:numPr>
          <w:ilvl w:val="0"/>
          <w:numId w:val="8"/>
        </w:numPr>
        <w:tabs>
          <w:tab w:val="clear" w:pos="567"/>
        </w:tabs>
        <w:overflowPunct w:val="0"/>
        <w:autoSpaceDE w:val="0"/>
        <w:autoSpaceDN w:val="0"/>
        <w:adjustRightInd w:val="0"/>
        <w:spacing w:after="0" w:line="240" w:lineRule="auto"/>
        <w:ind w:left="284" w:hanging="284"/>
        <w:textAlignment w:val="baseline"/>
        <w:rPr>
          <w:rFonts w:ascii="Arial" w:hAnsi="Arial" w:cs="Arial"/>
        </w:rPr>
      </w:pPr>
      <w:r w:rsidRPr="009A1A45">
        <w:rPr>
          <w:rFonts w:ascii="Arial" w:hAnsi="Arial" w:cs="Arial"/>
        </w:rPr>
        <w:t xml:space="preserve">use for fund raising activities organised by </w:t>
      </w:r>
      <w:r>
        <w:rPr>
          <w:rFonts w:ascii="Arial" w:hAnsi="Arial" w:cs="Arial"/>
        </w:rPr>
        <w:t xml:space="preserve">FOYPS </w:t>
      </w:r>
      <w:r w:rsidRPr="009A1A45">
        <w:rPr>
          <w:rFonts w:ascii="Arial" w:hAnsi="Arial" w:cs="Arial"/>
        </w:rPr>
        <w:t>or similar bodies included in priorities 1-3 above and meeting regularly in the school.  Such activities may take the form of whist drives, concerts, dances, sales of produce, etc., and should be accommodated if this can be done without interfering with the normal working of the school; and</w:t>
      </w:r>
    </w:p>
    <w:p w:rsidR="001A3E48" w:rsidRPr="009A1A45" w:rsidRDefault="001A3E48" w:rsidP="001A3E48">
      <w:pPr>
        <w:numPr>
          <w:ilvl w:val="0"/>
          <w:numId w:val="8"/>
        </w:numPr>
        <w:tabs>
          <w:tab w:val="clear" w:pos="567"/>
        </w:tabs>
        <w:overflowPunct w:val="0"/>
        <w:autoSpaceDE w:val="0"/>
        <w:autoSpaceDN w:val="0"/>
        <w:adjustRightInd w:val="0"/>
        <w:spacing w:after="0" w:line="240" w:lineRule="auto"/>
        <w:ind w:left="284" w:hanging="284"/>
        <w:textAlignment w:val="baseline"/>
        <w:rPr>
          <w:rFonts w:ascii="Arial" w:hAnsi="Arial" w:cs="Arial"/>
        </w:rPr>
      </w:pPr>
      <w:r w:rsidRPr="009A1A45">
        <w:rPr>
          <w:rFonts w:ascii="Arial" w:hAnsi="Arial" w:cs="Arial"/>
        </w:rPr>
        <w:t xml:space="preserve">use for functions or activities open to the public and not associated with the school or one of the local organisations which regularly meets at the school.  Such activities can include dances and private parties, concerts, whist drives, social, party political and commercial meetings.  </w:t>
      </w:r>
    </w:p>
    <w:p w:rsidR="001A3E48" w:rsidRPr="009A1A45" w:rsidRDefault="001A3E48" w:rsidP="001A3E48">
      <w:pPr>
        <w:jc w:val="both"/>
        <w:rPr>
          <w:rFonts w:ascii="Arial" w:hAnsi="Arial" w:cs="Arial"/>
        </w:rPr>
      </w:pPr>
    </w:p>
    <w:p w:rsidR="001A3E48" w:rsidRPr="009A1A45" w:rsidRDefault="001A3E48" w:rsidP="001A3E48">
      <w:pPr>
        <w:rPr>
          <w:rFonts w:ascii="Arial" w:hAnsi="Arial" w:cs="Arial"/>
        </w:rPr>
      </w:pPr>
      <w:r w:rsidRPr="009A1A45">
        <w:rPr>
          <w:rFonts w:ascii="Arial" w:hAnsi="Arial" w:cs="Arial"/>
        </w:rPr>
        <w:t xml:space="preserve">In the event of the school premises being required for the educational activities of the school itself, the governors will give as much notice as possible, normally no less than 2 weeks, to any organisation which would otherwise be using the school premises, that they are required.  </w:t>
      </w:r>
    </w:p>
    <w:p w:rsidR="001A3E48" w:rsidRPr="009A1A45" w:rsidRDefault="001A3E48" w:rsidP="001A3E48">
      <w:pPr>
        <w:jc w:val="both"/>
        <w:rPr>
          <w:rFonts w:ascii="Arial" w:hAnsi="Arial" w:cs="Arial"/>
        </w:rPr>
      </w:pPr>
    </w:p>
    <w:p w:rsidR="001A3E48" w:rsidRPr="009A1A45" w:rsidRDefault="001A3E48" w:rsidP="001A3E48">
      <w:pPr>
        <w:jc w:val="both"/>
        <w:rPr>
          <w:rFonts w:ascii="Arial" w:hAnsi="Arial" w:cs="Arial"/>
          <w:b/>
        </w:rPr>
      </w:pPr>
      <w:r w:rsidRPr="009A1A45">
        <w:rPr>
          <w:rFonts w:ascii="Arial" w:hAnsi="Arial" w:cs="Arial"/>
          <w:b/>
        </w:rPr>
        <w:t>CHARGES</w:t>
      </w:r>
      <w:r>
        <w:rPr>
          <w:rFonts w:ascii="Arial" w:hAnsi="Arial" w:cs="Arial"/>
          <w:b/>
        </w:rPr>
        <w:t xml:space="preserve"> FOR A L</w:t>
      </w:r>
      <w:r w:rsidRPr="009A1A45">
        <w:rPr>
          <w:rFonts w:ascii="Arial" w:hAnsi="Arial" w:cs="Arial"/>
          <w:b/>
        </w:rPr>
        <w:t>ETTING</w:t>
      </w:r>
    </w:p>
    <w:p w:rsidR="001A3E48" w:rsidRPr="009A1A45" w:rsidRDefault="001A3E48" w:rsidP="001A3E48">
      <w:pPr>
        <w:jc w:val="both"/>
        <w:rPr>
          <w:rFonts w:ascii="Arial" w:hAnsi="Arial" w:cs="Arial"/>
          <w:b/>
          <w:u w:val="single"/>
        </w:rPr>
      </w:pPr>
    </w:p>
    <w:p w:rsidR="001A3E48" w:rsidRPr="009A1A45" w:rsidRDefault="001A3E48" w:rsidP="001A3E48">
      <w:pPr>
        <w:rPr>
          <w:rFonts w:ascii="Arial" w:hAnsi="Arial" w:cs="Arial"/>
        </w:rPr>
      </w:pPr>
      <w:r w:rsidRPr="009A1A45">
        <w:rPr>
          <w:rFonts w:ascii="Arial" w:hAnsi="Arial" w:cs="Arial"/>
        </w:rPr>
        <w:t>The governing body is responsible for setting charges for the letting of the school premises.   A charge will be levied which covers the following:</w:t>
      </w:r>
    </w:p>
    <w:p w:rsidR="001A3E48" w:rsidRPr="009A1A45" w:rsidRDefault="001A3E48" w:rsidP="001A3E48">
      <w:pPr>
        <w:rPr>
          <w:rFonts w:ascii="Arial" w:hAnsi="Arial" w:cs="Arial"/>
        </w:rPr>
      </w:pPr>
    </w:p>
    <w:p w:rsidR="001A3E48" w:rsidRPr="009A1A45" w:rsidRDefault="001A3E48" w:rsidP="001A3E48">
      <w:pPr>
        <w:numPr>
          <w:ilvl w:val="0"/>
          <w:numId w:val="9"/>
        </w:numPr>
        <w:overflowPunct w:val="0"/>
        <w:autoSpaceDE w:val="0"/>
        <w:autoSpaceDN w:val="0"/>
        <w:adjustRightInd w:val="0"/>
        <w:spacing w:after="0" w:line="240" w:lineRule="auto"/>
        <w:textAlignment w:val="baseline"/>
        <w:rPr>
          <w:rFonts w:ascii="Arial" w:hAnsi="Arial" w:cs="Arial"/>
        </w:rPr>
      </w:pPr>
      <w:r w:rsidRPr="009A1A45">
        <w:rPr>
          <w:rFonts w:ascii="Arial" w:hAnsi="Arial" w:cs="Arial"/>
        </w:rPr>
        <w:t>cost of services (heating and lighting);</w:t>
      </w:r>
    </w:p>
    <w:p w:rsidR="001A3E48" w:rsidRPr="009A1A45" w:rsidRDefault="001A3E48" w:rsidP="001A3E48">
      <w:pPr>
        <w:numPr>
          <w:ilvl w:val="0"/>
          <w:numId w:val="9"/>
        </w:numPr>
        <w:overflowPunct w:val="0"/>
        <w:autoSpaceDE w:val="0"/>
        <w:autoSpaceDN w:val="0"/>
        <w:adjustRightInd w:val="0"/>
        <w:spacing w:after="0" w:line="240" w:lineRule="auto"/>
        <w:textAlignment w:val="baseline"/>
        <w:rPr>
          <w:rFonts w:ascii="Arial" w:hAnsi="Arial" w:cs="Arial"/>
        </w:rPr>
      </w:pPr>
      <w:r w:rsidRPr="009A1A45">
        <w:rPr>
          <w:rFonts w:ascii="Arial" w:hAnsi="Arial" w:cs="Arial"/>
        </w:rPr>
        <w:t>cost of staffing (additional security, caretaking and cleaning), including on-costs;</w:t>
      </w:r>
    </w:p>
    <w:p w:rsidR="001A3E48" w:rsidRPr="009A1A45" w:rsidRDefault="001A3E48" w:rsidP="001A3E48">
      <w:pPr>
        <w:numPr>
          <w:ilvl w:val="0"/>
          <w:numId w:val="9"/>
        </w:numPr>
        <w:overflowPunct w:val="0"/>
        <w:autoSpaceDE w:val="0"/>
        <w:autoSpaceDN w:val="0"/>
        <w:adjustRightInd w:val="0"/>
        <w:spacing w:after="0" w:line="240" w:lineRule="auto"/>
        <w:textAlignment w:val="baseline"/>
        <w:rPr>
          <w:rFonts w:ascii="Arial" w:hAnsi="Arial" w:cs="Arial"/>
        </w:rPr>
      </w:pPr>
      <w:r w:rsidRPr="009A1A45">
        <w:rPr>
          <w:rFonts w:ascii="Arial" w:hAnsi="Arial" w:cs="Arial"/>
        </w:rPr>
        <w:t>cost of administration;</w:t>
      </w:r>
    </w:p>
    <w:p w:rsidR="001A3E48" w:rsidRPr="009A1A45" w:rsidRDefault="001A3E48" w:rsidP="001A3E48">
      <w:pPr>
        <w:numPr>
          <w:ilvl w:val="0"/>
          <w:numId w:val="9"/>
        </w:numPr>
        <w:overflowPunct w:val="0"/>
        <w:autoSpaceDE w:val="0"/>
        <w:autoSpaceDN w:val="0"/>
        <w:adjustRightInd w:val="0"/>
        <w:spacing w:after="0" w:line="240" w:lineRule="auto"/>
        <w:textAlignment w:val="baseline"/>
        <w:rPr>
          <w:rFonts w:ascii="Arial" w:hAnsi="Arial" w:cs="Arial"/>
        </w:rPr>
      </w:pPr>
      <w:r w:rsidRPr="009A1A45">
        <w:rPr>
          <w:rFonts w:ascii="Arial" w:hAnsi="Arial" w:cs="Arial"/>
        </w:rPr>
        <w:t>cost of ‘wear and tear’;</w:t>
      </w:r>
    </w:p>
    <w:p w:rsidR="001A3E48" w:rsidRPr="009A1A45" w:rsidRDefault="001A3E48" w:rsidP="001A3E48">
      <w:pPr>
        <w:numPr>
          <w:ilvl w:val="0"/>
          <w:numId w:val="9"/>
        </w:numPr>
        <w:overflowPunct w:val="0"/>
        <w:autoSpaceDE w:val="0"/>
        <w:autoSpaceDN w:val="0"/>
        <w:adjustRightInd w:val="0"/>
        <w:spacing w:after="0" w:line="240" w:lineRule="auto"/>
        <w:textAlignment w:val="baseline"/>
        <w:rPr>
          <w:rFonts w:ascii="Arial" w:hAnsi="Arial" w:cs="Arial"/>
        </w:rPr>
      </w:pPr>
      <w:r w:rsidRPr="009A1A45">
        <w:rPr>
          <w:rFonts w:ascii="Arial" w:hAnsi="Arial" w:cs="Arial"/>
        </w:rPr>
        <w:t>cost of use of school equipment (if applicable)</w:t>
      </w:r>
    </w:p>
    <w:p w:rsidR="001A3E48" w:rsidRPr="009A1A45" w:rsidRDefault="001A3E48" w:rsidP="001A3E48">
      <w:pPr>
        <w:ind w:left="567"/>
        <w:jc w:val="both"/>
        <w:rPr>
          <w:rFonts w:ascii="Arial" w:hAnsi="Arial" w:cs="Arial"/>
        </w:rPr>
      </w:pPr>
    </w:p>
    <w:p w:rsidR="001A3E48" w:rsidRPr="00A34CA1" w:rsidRDefault="001A3E48" w:rsidP="001A3E48">
      <w:pPr>
        <w:rPr>
          <w:rFonts w:ascii="Arial" w:hAnsi="Arial" w:cs="Arial"/>
          <w:b/>
        </w:rPr>
      </w:pPr>
      <w:r w:rsidRPr="009A1A45">
        <w:rPr>
          <w:rFonts w:ascii="Arial" w:hAnsi="Arial" w:cs="Arial"/>
        </w:rPr>
        <w:t>Where there are multiple lettings taking place at the same time, the costs for services and staffing will normally be shared between the organisations involved.</w:t>
      </w:r>
      <w:r>
        <w:rPr>
          <w:rFonts w:ascii="Arial" w:hAnsi="Arial" w:cs="Arial"/>
        </w:rPr>
        <w:t xml:space="preserve">  </w:t>
      </w:r>
      <w:r w:rsidRPr="009D3273">
        <w:rPr>
          <w:rFonts w:ascii="Arial" w:hAnsi="Arial" w:cs="Arial"/>
        </w:rPr>
        <w:t>The minimum hire period will be one hour.</w:t>
      </w:r>
      <w:r>
        <w:rPr>
          <w:rFonts w:ascii="Arial" w:hAnsi="Arial" w:cs="Arial"/>
        </w:rPr>
        <w:t xml:space="preserve"> </w:t>
      </w:r>
      <w:r w:rsidRPr="00A34CA1">
        <w:rPr>
          <w:rFonts w:ascii="Arial" w:hAnsi="Arial" w:cs="Arial"/>
          <w:b/>
        </w:rPr>
        <w:t>VAT will be accounted for in accordance with the law.</w:t>
      </w:r>
    </w:p>
    <w:p w:rsidR="001A3E48" w:rsidRPr="009A1A45" w:rsidRDefault="001A3E48" w:rsidP="001A3E48">
      <w:pPr>
        <w:rPr>
          <w:rFonts w:ascii="Arial" w:hAnsi="Arial" w:cs="Arial"/>
        </w:rPr>
      </w:pPr>
    </w:p>
    <w:p w:rsidR="001A3E48" w:rsidRPr="009A1A45" w:rsidRDefault="001A3E48" w:rsidP="001A3E48">
      <w:pPr>
        <w:rPr>
          <w:rFonts w:ascii="Arial" w:hAnsi="Arial" w:cs="Arial"/>
        </w:rPr>
      </w:pPr>
      <w:r w:rsidRPr="009A1A45">
        <w:rPr>
          <w:rFonts w:ascii="Arial" w:hAnsi="Arial" w:cs="Arial"/>
        </w:rPr>
        <w:t>The specific charge levied will be reviewed annually</w:t>
      </w:r>
      <w:r>
        <w:rPr>
          <w:rFonts w:ascii="Arial" w:hAnsi="Arial" w:cs="Arial"/>
        </w:rPr>
        <w:t xml:space="preserve"> during</w:t>
      </w:r>
      <w:r w:rsidRPr="009A1A45">
        <w:rPr>
          <w:rFonts w:ascii="Arial" w:hAnsi="Arial" w:cs="Arial"/>
        </w:rPr>
        <w:t xml:space="preserve"> the </w:t>
      </w:r>
      <w:r>
        <w:rPr>
          <w:rFonts w:ascii="Arial" w:hAnsi="Arial" w:cs="Arial"/>
        </w:rPr>
        <w:t xml:space="preserve">Winter </w:t>
      </w:r>
      <w:r w:rsidRPr="009A1A45">
        <w:rPr>
          <w:rFonts w:ascii="Arial" w:hAnsi="Arial" w:cs="Arial"/>
        </w:rPr>
        <w:t xml:space="preserve">Term, by the </w:t>
      </w:r>
      <w:r>
        <w:rPr>
          <w:rFonts w:ascii="Arial" w:hAnsi="Arial" w:cs="Arial"/>
        </w:rPr>
        <w:t>Finance and Buildings Committee of the governing body</w:t>
      </w:r>
      <w:r w:rsidRPr="009A1A45">
        <w:rPr>
          <w:rFonts w:ascii="Arial" w:hAnsi="Arial" w:cs="Arial"/>
        </w:rPr>
        <w:t xml:space="preserve">, for implementation from the beginning of the next </w:t>
      </w:r>
      <w:r>
        <w:rPr>
          <w:rFonts w:ascii="Arial" w:hAnsi="Arial" w:cs="Arial"/>
        </w:rPr>
        <w:t xml:space="preserve">academic </w:t>
      </w:r>
      <w:r w:rsidRPr="009A1A45">
        <w:rPr>
          <w:rFonts w:ascii="Arial" w:hAnsi="Arial" w:cs="Arial"/>
        </w:rPr>
        <w:t>year. Current charges will be provided in advance of any letting being agreed.</w:t>
      </w:r>
    </w:p>
    <w:p w:rsidR="001A3E48" w:rsidRPr="009A1A45" w:rsidRDefault="001A3E48" w:rsidP="001A3E48">
      <w:pPr>
        <w:ind w:left="1134"/>
        <w:jc w:val="both"/>
        <w:rPr>
          <w:rFonts w:ascii="Arial" w:hAnsi="Arial" w:cs="Arial"/>
        </w:rPr>
      </w:pPr>
    </w:p>
    <w:p w:rsidR="001A3E48" w:rsidRPr="009A1A45" w:rsidRDefault="001A3E48" w:rsidP="001A3E48">
      <w:pPr>
        <w:jc w:val="both"/>
        <w:rPr>
          <w:rFonts w:ascii="Arial" w:hAnsi="Arial" w:cs="Arial"/>
          <w:b/>
        </w:rPr>
      </w:pPr>
      <w:r w:rsidRPr="009A1A45">
        <w:rPr>
          <w:rFonts w:ascii="Arial" w:hAnsi="Arial" w:cs="Arial"/>
          <w:b/>
        </w:rPr>
        <w:t>MANAGEMENT AND ADMINISTRATION OF LETTINGS</w:t>
      </w:r>
    </w:p>
    <w:p w:rsidR="001A3E48" w:rsidRPr="009A1A45" w:rsidRDefault="001A3E48" w:rsidP="001A3E48">
      <w:pPr>
        <w:jc w:val="both"/>
        <w:rPr>
          <w:rFonts w:ascii="Arial" w:hAnsi="Arial" w:cs="Arial"/>
          <w:b/>
        </w:rPr>
      </w:pPr>
    </w:p>
    <w:p w:rsidR="001A3E48" w:rsidRPr="009A1A45" w:rsidRDefault="001A3E48" w:rsidP="001A3E48">
      <w:pPr>
        <w:rPr>
          <w:rFonts w:ascii="Arial" w:hAnsi="Arial" w:cs="Arial"/>
        </w:rPr>
      </w:pPr>
      <w:r w:rsidRPr="009A1A45">
        <w:rPr>
          <w:rFonts w:ascii="Arial" w:hAnsi="Arial" w:cs="Arial"/>
        </w:rPr>
        <w:t xml:space="preserve">The </w:t>
      </w:r>
      <w:r>
        <w:rPr>
          <w:rFonts w:ascii="Arial" w:hAnsi="Arial" w:cs="Arial"/>
        </w:rPr>
        <w:t>H</w:t>
      </w:r>
      <w:r w:rsidRPr="009A1A45">
        <w:rPr>
          <w:rFonts w:ascii="Arial" w:hAnsi="Arial" w:cs="Arial"/>
        </w:rPr>
        <w:t xml:space="preserve">eadteacher is responsible for the management of lettings.  Where appropriate, the </w:t>
      </w:r>
      <w:r>
        <w:rPr>
          <w:rFonts w:ascii="Arial" w:hAnsi="Arial" w:cs="Arial"/>
        </w:rPr>
        <w:t>He</w:t>
      </w:r>
      <w:r w:rsidRPr="009A1A45">
        <w:rPr>
          <w:rFonts w:ascii="Arial" w:hAnsi="Arial" w:cs="Arial"/>
        </w:rPr>
        <w:t>adteacher may delegate all or part of this responsibility to another member of staff, whilst retaining overall responsibility for the lettings process.</w:t>
      </w:r>
    </w:p>
    <w:p w:rsidR="001A3E48" w:rsidRPr="009A1A45" w:rsidRDefault="001A3E48" w:rsidP="001A3E48">
      <w:pPr>
        <w:rPr>
          <w:rFonts w:ascii="Arial" w:hAnsi="Arial" w:cs="Arial"/>
        </w:rPr>
      </w:pPr>
    </w:p>
    <w:p w:rsidR="001A3E48" w:rsidRPr="009A1A45" w:rsidRDefault="001A3E48" w:rsidP="001A3E48">
      <w:pPr>
        <w:rPr>
          <w:rFonts w:ascii="Arial" w:hAnsi="Arial" w:cs="Arial"/>
        </w:rPr>
      </w:pPr>
      <w:r w:rsidRPr="009A1A45">
        <w:rPr>
          <w:rFonts w:ascii="Arial" w:hAnsi="Arial" w:cs="Arial"/>
        </w:rPr>
        <w:t xml:space="preserve">If the </w:t>
      </w:r>
      <w:r>
        <w:rPr>
          <w:rFonts w:ascii="Arial" w:hAnsi="Arial" w:cs="Arial"/>
        </w:rPr>
        <w:t>H</w:t>
      </w:r>
      <w:r w:rsidRPr="009A1A45">
        <w:rPr>
          <w:rFonts w:ascii="Arial" w:hAnsi="Arial" w:cs="Arial"/>
        </w:rPr>
        <w:t>eadteacher has any concern about whether a particular request for a letting is appropriate or n</w:t>
      </w:r>
      <w:r>
        <w:rPr>
          <w:rFonts w:ascii="Arial" w:hAnsi="Arial" w:cs="Arial"/>
        </w:rPr>
        <w:t>ot, s/he will consult with the c</w:t>
      </w:r>
      <w:r w:rsidRPr="009A1A45">
        <w:rPr>
          <w:rFonts w:ascii="Arial" w:hAnsi="Arial" w:cs="Arial"/>
        </w:rPr>
        <w:t>h</w:t>
      </w:r>
      <w:r>
        <w:rPr>
          <w:rFonts w:ascii="Arial" w:hAnsi="Arial" w:cs="Arial"/>
        </w:rPr>
        <w:t>air of the Finance and Buildings committee of the governing body</w:t>
      </w:r>
      <w:r w:rsidRPr="009A1A45">
        <w:rPr>
          <w:rFonts w:ascii="Arial" w:hAnsi="Arial" w:cs="Arial"/>
        </w:rPr>
        <w:t xml:space="preserve">, who is empowered to determine the issue on behalf of the governing body.  </w:t>
      </w:r>
    </w:p>
    <w:p w:rsidR="001A3E48" w:rsidRPr="009A1A45" w:rsidRDefault="001A3E48" w:rsidP="001A3E48">
      <w:pPr>
        <w:jc w:val="both"/>
        <w:rPr>
          <w:rFonts w:ascii="Arial" w:hAnsi="Arial" w:cs="Arial"/>
          <w:b/>
          <w:u w:val="single"/>
        </w:rPr>
      </w:pPr>
    </w:p>
    <w:p w:rsidR="001A3E48" w:rsidRPr="009A1A45" w:rsidRDefault="001A3E48" w:rsidP="001A3E48">
      <w:pPr>
        <w:jc w:val="both"/>
        <w:rPr>
          <w:rFonts w:ascii="Arial" w:hAnsi="Arial" w:cs="Arial"/>
          <w:b/>
        </w:rPr>
      </w:pPr>
      <w:r w:rsidRPr="009A1A45">
        <w:rPr>
          <w:rFonts w:ascii="Arial" w:hAnsi="Arial" w:cs="Arial"/>
          <w:b/>
        </w:rPr>
        <w:t>THE ADMINISTRATIVE PROCESS</w:t>
      </w:r>
    </w:p>
    <w:p w:rsidR="001A3E48" w:rsidRPr="009A1A45" w:rsidRDefault="001A3E48" w:rsidP="001A3E48">
      <w:pPr>
        <w:jc w:val="both"/>
        <w:rPr>
          <w:rFonts w:ascii="Arial" w:hAnsi="Arial" w:cs="Arial"/>
          <w:b/>
        </w:rPr>
      </w:pPr>
    </w:p>
    <w:p w:rsidR="001A3E48" w:rsidRPr="009A1A45" w:rsidRDefault="001A3E48" w:rsidP="001A3E48">
      <w:pPr>
        <w:rPr>
          <w:rFonts w:ascii="Arial" w:hAnsi="Arial" w:cs="Arial"/>
        </w:rPr>
      </w:pPr>
      <w:r w:rsidRPr="009A1A45">
        <w:rPr>
          <w:rFonts w:ascii="Arial" w:hAnsi="Arial" w:cs="Arial"/>
        </w:rPr>
        <w:t xml:space="preserve">Organisations seeking to hire the school premises should approach the </w:t>
      </w:r>
      <w:r>
        <w:rPr>
          <w:rFonts w:ascii="Arial" w:hAnsi="Arial" w:cs="Arial"/>
        </w:rPr>
        <w:t>H</w:t>
      </w:r>
      <w:r w:rsidRPr="009A1A45">
        <w:rPr>
          <w:rFonts w:ascii="Arial" w:hAnsi="Arial" w:cs="Arial"/>
        </w:rPr>
        <w:t xml:space="preserve">eadteacher </w:t>
      </w:r>
      <w:r w:rsidRPr="009A1A45">
        <w:rPr>
          <w:rFonts w:ascii="Arial" w:hAnsi="Arial" w:cs="Arial"/>
          <w:i/>
        </w:rPr>
        <w:t>(or other designated member of staff)</w:t>
      </w:r>
      <w:r w:rsidRPr="009A1A45">
        <w:rPr>
          <w:rFonts w:ascii="Arial" w:hAnsi="Arial" w:cs="Arial"/>
        </w:rPr>
        <w:t>, who will identify their requirements and clarify the facilities available.  The governing body has the right to refuse an application and no letting should be regarded as ‘booked’ until approval has been given in writing.  No public announcement of any activity or function taking place should be made by the organisation concerned until the booking has been formally confirmed.</w:t>
      </w:r>
    </w:p>
    <w:p w:rsidR="001A3E48" w:rsidRDefault="001A3E48" w:rsidP="001A3E48">
      <w:pPr>
        <w:rPr>
          <w:rFonts w:ascii="Arial" w:hAnsi="Arial" w:cs="Arial"/>
        </w:rPr>
      </w:pPr>
    </w:p>
    <w:p w:rsidR="001A3E48" w:rsidRDefault="0095640E" w:rsidP="001A3E48">
      <w:pPr>
        <w:rPr>
          <w:rFonts w:ascii="Arial" w:hAnsi="Arial" w:cs="Arial"/>
        </w:rPr>
      </w:pPr>
      <w:r w:rsidRPr="0030115B">
        <w:rPr>
          <w:rFonts w:ascii="Arial" w:hAnsi="Arial" w:cs="Arial"/>
        </w:rPr>
        <w:lastRenderedPageBreak/>
        <w:t>Invoices will be generated using the FMS computer programme in accordance with audit recommendations.</w:t>
      </w:r>
    </w:p>
    <w:p w:rsidR="001A3E48" w:rsidRDefault="001A3E48" w:rsidP="001A3E48">
      <w:pPr>
        <w:rPr>
          <w:rFonts w:ascii="Arial" w:hAnsi="Arial" w:cs="Arial"/>
        </w:rPr>
      </w:pPr>
    </w:p>
    <w:p w:rsidR="001A3E48" w:rsidRPr="009A1A45" w:rsidRDefault="001A3E48" w:rsidP="001A3E48">
      <w:pPr>
        <w:rPr>
          <w:rFonts w:ascii="Arial" w:hAnsi="Arial" w:cs="Arial"/>
          <w:i/>
        </w:rPr>
      </w:pPr>
      <w:r w:rsidRPr="009A1A45">
        <w:rPr>
          <w:rFonts w:ascii="Arial" w:hAnsi="Arial" w:cs="Arial"/>
        </w:rPr>
        <w:t xml:space="preserve">The person applying to hire the premises will be invoiced for the cost of the letting, in accordance with the governing body’s current scale of charges. </w:t>
      </w:r>
    </w:p>
    <w:p w:rsidR="001A3E48" w:rsidRPr="009A1A45" w:rsidRDefault="001A3E48" w:rsidP="001A3E48">
      <w:pPr>
        <w:rPr>
          <w:rFonts w:ascii="Arial" w:hAnsi="Arial" w:cs="Arial"/>
        </w:rPr>
      </w:pPr>
    </w:p>
    <w:p w:rsidR="001A3E48" w:rsidRPr="009A1A45" w:rsidRDefault="001A3E48" w:rsidP="001A3E48">
      <w:pPr>
        <w:rPr>
          <w:rFonts w:ascii="Arial" w:hAnsi="Arial" w:cs="Arial"/>
        </w:rPr>
      </w:pPr>
      <w:r w:rsidRPr="009A1A45">
        <w:rPr>
          <w:rFonts w:ascii="Arial" w:hAnsi="Arial" w:cs="Arial"/>
        </w:rPr>
        <w:t xml:space="preserve">The hirer should be a named individual and the agreement should be in their name, giving their permanent private </w:t>
      </w:r>
      <w:r>
        <w:rPr>
          <w:rFonts w:ascii="Arial" w:hAnsi="Arial" w:cs="Arial"/>
        </w:rPr>
        <w:t>and e-mail addresses.</w:t>
      </w:r>
    </w:p>
    <w:p w:rsidR="001A3E48" w:rsidRPr="009A1A45" w:rsidRDefault="001A3E48" w:rsidP="001A3E48">
      <w:pPr>
        <w:rPr>
          <w:rFonts w:ascii="Arial" w:hAnsi="Arial" w:cs="Arial"/>
        </w:rPr>
      </w:pPr>
    </w:p>
    <w:p w:rsidR="001A3E48" w:rsidRPr="009A1A45" w:rsidRDefault="001A3E48" w:rsidP="001A3E48">
      <w:pPr>
        <w:rPr>
          <w:rFonts w:ascii="Arial" w:hAnsi="Arial" w:cs="Arial"/>
        </w:rPr>
      </w:pPr>
      <w:r w:rsidRPr="009A1A45">
        <w:rPr>
          <w:rFonts w:ascii="Arial" w:hAnsi="Arial" w:cs="Arial"/>
        </w:rPr>
        <w:t>All letting fees which are received by the school will be paid into the school’s delegated budget.  Income and expenditure associated with lettings will be regularly monitored to ensure that at least a ‘break even’ situation is being achieved.</w:t>
      </w:r>
    </w:p>
    <w:p w:rsidR="001A3E48" w:rsidRPr="009A1A45" w:rsidRDefault="001A3E48" w:rsidP="001A3E48">
      <w:pPr>
        <w:rPr>
          <w:rFonts w:ascii="Arial" w:hAnsi="Arial" w:cs="Arial"/>
        </w:rPr>
      </w:pPr>
    </w:p>
    <w:p w:rsidR="001A3E48" w:rsidRDefault="001A3E48" w:rsidP="001A3E48">
      <w:pPr>
        <w:rPr>
          <w:rFonts w:ascii="Arial" w:hAnsi="Arial" w:cs="Arial"/>
          <w:b/>
        </w:rPr>
      </w:pPr>
    </w:p>
    <w:p w:rsidR="001A3E48" w:rsidRDefault="001A3E48" w:rsidP="001A3E48">
      <w:pPr>
        <w:rPr>
          <w:rFonts w:ascii="Arial" w:hAnsi="Arial" w:cs="Arial"/>
          <w:b/>
        </w:rPr>
      </w:pPr>
    </w:p>
    <w:p w:rsidR="001A3E48" w:rsidRPr="00F61D21" w:rsidRDefault="001A3E48" w:rsidP="001A3E48">
      <w:pPr>
        <w:rPr>
          <w:rFonts w:ascii="Arial" w:hAnsi="Arial" w:cs="Arial"/>
          <w:b/>
        </w:rPr>
      </w:pPr>
      <w:r w:rsidRPr="00F61D21">
        <w:rPr>
          <w:rFonts w:ascii="Arial" w:hAnsi="Arial" w:cs="Arial"/>
          <w:b/>
        </w:rPr>
        <w:t xml:space="preserve">LETTING CHARGES </w:t>
      </w:r>
    </w:p>
    <w:p w:rsidR="001A3E48" w:rsidRPr="00F61D21" w:rsidRDefault="001A3E48" w:rsidP="001A3E48">
      <w:pPr>
        <w:rPr>
          <w:rFonts w:ascii="Arial" w:hAnsi="Arial" w:cs="Arial"/>
        </w:rPr>
      </w:pPr>
    </w:p>
    <w:p w:rsidR="001A3E48" w:rsidRPr="00F61D21" w:rsidRDefault="001A3E48" w:rsidP="001A3E48">
      <w:pPr>
        <w:rPr>
          <w:rFonts w:ascii="Arial" w:hAnsi="Arial" w:cs="Arial"/>
        </w:rPr>
      </w:pPr>
      <w:r w:rsidRPr="00F61D21">
        <w:rPr>
          <w:rFonts w:ascii="Arial" w:hAnsi="Arial" w:cs="Arial"/>
        </w:rPr>
        <w:t>The following hourly charges shall apply:</w:t>
      </w:r>
    </w:p>
    <w:p w:rsidR="001A3E48" w:rsidRPr="00F61D21" w:rsidRDefault="001A3E48" w:rsidP="001A3E4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10"/>
        <w:gridCol w:w="2268"/>
      </w:tblGrid>
      <w:tr w:rsidR="001A3E48" w:rsidRPr="00F61D21" w:rsidTr="00267F77">
        <w:tc>
          <w:tcPr>
            <w:tcW w:w="3119" w:type="dxa"/>
            <w:shd w:val="clear" w:color="auto" w:fill="auto"/>
          </w:tcPr>
          <w:p w:rsidR="001A3E48" w:rsidRPr="00F61D21" w:rsidRDefault="001A3E48" w:rsidP="00267F77">
            <w:pPr>
              <w:rPr>
                <w:rFonts w:ascii="Arial" w:hAnsi="Arial" w:cs="Arial"/>
                <w:b/>
              </w:rPr>
            </w:pPr>
            <w:r w:rsidRPr="00F61D21">
              <w:rPr>
                <w:rFonts w:ascii="Arial" w:hAnsi="Arial" w:cs="Arial"/>
                <w:b/>
              </w:rPr>
              <w:t>Location</w:t>
            </w:r>
          </w:p>
        </w:tc>
        <w:tc>
          <w:tcPr>
            <w:tcW w:w="2410" w:type="dxa"/>
            <w:shd w:val="clear" w:color="auto" w:fill="auto"/>
          </w:tcPr>
          <w:p w:rsidR="001A3E48" w:rsidRPr="00F61D21" w:rsidRDefault="001A3E48" w:rsidP="00267F77">
            <w:pPr>
              <w:jc w:val="center"/>
              <w:rPr>
                <w:rFonts w:ascii="Arial" w:hAnsi="Arial" w:cs="Arial"/>
                <w:b/>
              </w:rPr>
            </w:pPr>
            <w:r w:rsidRPr="00F61D21">
              <w:rPr>
                <w:rFonts w:ascii="Arial" w:hAnsi="Arial" w:cs="Arial"/>
                <w:b/>
              </w:rPr>
              <w:t>Hourly Rate</w:t>
            </w:r>
          </w:p>
          <w:p w:rsidR="001A3E48" w:rsidRPr="00F61D21" w:rsidRDefault="001A3E48" w:rsidP="00267F77">
            <w:pPr>
              <w:jc w:val="center"/>
              <w:rPr>
                <w:rFonts w:ascii="Arial" w:hAnsi="Arial" w:cs="Arial"/>
                <w:b/>
              </w:rPr>
            </w:pPr>
            <w:r w:rsidRPr="00F61D21">
              <w:rPr>
                <w:rFonts w:ascii="Arial" w:hAnsi="Arial" w:cs="Arial"/>
                <w:b/>
              </w:rPr>
              <w:t>(VAT exemption / Block booking)</w:t>
            </w:r>
          </w:p>
          <w:p w:rsidR="001A3E48" w:rsidRPr="00F61D21" w:rsidRDefault="001A3E48" w:rsidP="00267F77">
            <w:pPr>
              <w:jc w:val="center"/>
              <w:rPr>
                <w:rFonts w:ascii="Arial" w:hAnsi="Arial" w:cs="Arial"/>
                <w:b/>
              </w:rPr>
            </w:pPr>
            <w:r w:rsidRPr="00F61D21">
              <w:rPr>
                <w:rFonts w:ascii="Arial" w:hAnsi="Arial" w:cs="Arial"/>
                <w:b/>
              </w:rPr>
              <w:t>£</w:t>
            </w:r>
          </w:p>
        </w:tc>
        <w:tc>
          <w:tcPr>
            <w:tcW w:w="2268" w:type="dxa"/>
          </w:tcPr>
          <w:p w:rsidR="001A3E48" w:rsidRPr="00F61D21" w:rsidRDefault="001A3E48" w:rsidP="00267F77">
            <w:pPr>
              <w:jc w:val="center"/>
              <w:rPr>
                <w:rFonts w:ascii="Arial" w:hAnsi="Arial" w:cs="Arial"/>
                <w:b/>
              </w:rPr>
            </w:pPr>
            <w:r w:rsidRPr="00F61D21">
              <w:rPr>
                <w:rFonts w:ascii="Arial" w:hAnsi="Arial" w:cs="Arial"/>
                <w:b/>
              </w:rPr>
              <w:t>Hourly Rate (including VAT)</w:t>
            </w:r>
          </w:p>
          <w:p w:rsidR="001A3E48" w:rsidRPr="00F61D21" w:rsidRDefault="001A3E48" w:rsidP="00267F77">
            <w:pPr>
              <w:jc w:val="center"/>
              <w:rPr>
                <w:rFonts w:ascii="Arial" w:hAnsi="Arial" w:cs="Arial"/>
                <w:b/>
              </w:rPr>
            </w:pPr>
            <w:r w:rsidRPr="00F61D21">
              <w:rPr>
                <w:rFonts w:ascii="Arial" w:hAnsi="Arial" w:cs="Arial"/>
                <w:b/>
              </w:rPr>
              <w:t>£</w:t>
            </w:r>
          </w:p>
        </w:tc>
      </w:tr>
      <w:tr w:rsidR="001A3E48" w:rsidRPr="00F61D21" w:rsidTr="00267F77">
        <w:tc>
          <w:tcPr>
            <w:tcW w:w="3119" w:type="dxa"/>
            <w:shd w:val="clear" w:color="auto" w:fill="auto"/>
          </w:tcPr>
          <w:p w:rsidR="001A3E48" w:rsidRPr="00F61D21" w:rsidRDefault="001A3E48" w:rsidP="00267F77">
            <w:pPr>
              <w:rPr>
                <w:rFonts w:ascii="Arial" w:hAnsi="Arial" w:cs="Arial"/>
              </w:rPr>
            </w:pPr>
            <w:r w:rsidRPr="00F61D21">
              <w:rPr>
                <w:rFonts w:ascii="Arial" w:hAnsi="Arial" w:cs="Arial"/>
              </w:rPr>
              <w:t>Sports Hall</w:t>
            </w:r>
          </w:p>
        </w:tc>
        <w:tc>
          <w:tcPr>
            <w:tcW w:w="2410" w:type="dxa"/>
            <w:shd w:val="clear" w:color="auto" w:fill="auto"/>
          </w:tcPr>
          <w:p w:rsidR="001A3E48" w:rsidRPr="00F61D21" w:rsidRDefault="001A3E48" w:rsidP="00267F77">
            <w:pPr>
              <w:rPr>
                <w:rFonts w:ascii="Arial" w:hAnsi="Arial" w:cs="Arial"/>
              </w:rPr>
            </w:pPr>
            <w:r w:rsidRPr="00F61D21">
              <w:rPr>
                <w:rFonts w:ascii="Arial" w:hAnsi="Arial" w:cs="Arial"/>
              </w:rPr>
              <w:t>24.00</w:t>
            </w:r>
          </w:p>
        </w:tc>
        <w:tc>
          <w:tcPr>
            <w:tcW w:w="2268" w:type="dxa"/>
          </w:tcPr>
          <w:p w:rsidR="001A3E48" w:rsidRPr="00F61D21" w:rsidRDefault="001A3E48" w:rsidP="00267F77">
            <w:pPr>
              <w:rPr>
                <w:rFonts w:ascii="Arial" w:hAnsi="Arial" w:cs="Arial"/>
              </w:rPr>
            </w:pPr>
            <w:r w:rsidRPr="00F61D21">
              <w:rPr>
                <w:rFonts w:ascii="Arial" w:hAnsi="Arial" w:cs="Arial"/>
              </w:rPr>
              <w:t>28.80</w:t>
            </w:r>
          </w:p>
        </w:tc>
      </w:tr>
      <w:tr w:rsidR="001A3E48" w:rsidRPr="00F61D21" w:rsidTr="00267F77">
        <w:tc>
          <w:tcPr>
            <w:tcW w:w="3119" w:type="dxa"/>
            <w:shd w:val="clear" w:color="auto" w:fill="auto"/>
          </w:tcPr>
          <w:p w:rsidR="001A3E48" w:rsidRPr="00F61D21" w:rsidRDefault="001A3E48" w:rsidP="00267F77">
            <w:pPr>
              <w:rPr>
                <w:rFonts w:ascii="Arial" w:hAnsi="Arial" w:cs="Arial"/>
              </w:rPr>
            </w:pPr>
            <w:r w:rsidRPr="00F61D21">
              <w:rPr>
                <w:rFonts w:ascii="Arial" w:hAnsi="Arial" w:cs="Arial"/>
              </w:rPr>
              <w:t>Gymnasium</w:t>
            </w:r>
          </w:p>
        </w:tc>
        <w:tc>
          <w:tcPr>
            <w:tcW w:w="2410" w:type="dxa"/>
            <w:shd w:val="clear" w:color="auto" w:fill="auto"/>
          </w:tcPr>
          <w:p w:rsidR="001A3E48" w:rsidRPr="00F61D21" w:rsidRDefault="001A3E48" w:rsidP="00267F77">
            <w:pPr>
              <w:rPr>
                <w:rFonts w:ascii="Arial" w:hAnsi="Arial" w:cs="Arial"/>
              </w:rPr>
            </w:pPr>
            <w:r w:rsidRPr="00F61D21">
              <w:rPr>
                <w:rFonts w:ascii="Arial" w:hAnsi="Arial" w:cs="Arial"/>
              </w:rPr>
              <w:t>17.00</w:t>
            </w:r>
          </w:p>
        </w:tc>
        <w:tc>
          <w:tcPr>
            <w:tcW w:w="2268" w:type="dxa"/>
          </w:tcPr>
          <w:p w:rsidR="001A3E48" w:rsidRPr="00F61D21" w:rsidRDefault="001A3E48" w:rsidP="00267F77">
            <w:pPr>
              <w:rPr>
                <w:rFonts w:ascii="Arial" w:hAnsi="Arial" w:cs="Arial"/>
              </w:rPr>
            </w:pPr>
            <w:r w:rsidRPr="00F61D21">
              <w:rPr>
                <w:rFonts w:ascii="Arial" w:hAnsi="Arial" w:cs="Arial"/>
              </w:rPr>
              <w:t>20.40</w:t>
            </w:r>
          </w:p>
        </w:tc>
      </w:tr>
      <w:tr w:rsidR="001A3E48" w:rsidRPr="00F61D21" w:rsidTr="00267F77">
        <w:tc>
          <w:tcPr>
            <w:tcW w:w="3119" w:type="dxa"/>
            <w:shd w:val="clear" w:color="auto" w:fill="auto"/>
          </w:tcPr>
          <w:p w:rsidR="001A3E48" w:rsidRPr="00F61D21" w:rsidRDefault="001A3E48" w:rsidP="00267F77">
            <w:pPr>
              <w:rPr>
                <w:rFonts w:ascii="Arial" w:hAnsi="Arial" w:cs="Arial"/>
              </w:rPr>
            </w:pPr>
            <w:r w:rsidRPr="00F61D21">
              <w:rPr>
                <w:rFonts w:ascii="Arial" w:hAnsi="Arial" w:cs="Arial"/>
              </w:rPr>
              <w:t>Main Hall</w:t>
            </w:r>
          </w:p>
        </w:tc>
        <w:tc>
          <w:tcPr>
            <w:tcW w:w="2410" w:type="dxa"/>
            <w:shd w:val="clear" w:color="auto" w:fill="auto"/>
          </w:tcPr>
          <w:p w:rsidR="001A3E48" w:rsidRPr="00F61D21" w:rsidRDefault="001A3E48" w:rsidP="00267F77">
            <w:pPr>
              <w:rPr>
                <w:rFonts w:ascii="Arial" w:hAnsi="Arial" w:cs="Arial"/>
              </w:rPr>
            </w:pPr>
            <w:r w:rsidRPr="00F61D21">
              <w:rPr>
                <w:rFonts w:ascii="Arial" w:hAnsi="Arial" w:cs="Arial"/>
              </w:rPr>
              <w:t>20.00</w:t>
            </w:r>
          </w:p>
        </w:tc>
        <w:tc>
          <w:tcPr>
            <w:tcW w:w="2268" w:type="dxa"/>
          </w:tcPr>
          <w:p w:rsidR="001A3E48" w:rsidRPr="00F61D21" w:rsidRDefault="001A3E48" w:rsidP="00267F77">
            <w:pPr>
              <w:rPr>
                <w:rFonts w:ascii="Arial" w:hAnsi="Arial" w:cs="Arial"/>
              </w:rPr>
            </w:pPr>
            <w:r w:rsidRPr="00F61D21">
              <w:rPr>
                <w:rFonts w:ascii="Arial" w:hAnsi="Arial" w:cs="Arial"/>
              </w:rPr>
              <w:t>24.00</w:t>
            </w:r>
          </w:p>
        </w:tc>
      </w:tr>
      <w:tr w:rsidR="001A3E48" w:rsidRPr="00F61D21" w:rsidTr="00267F77">
        <w:tc>
          <w:tcPr>
            <w:tcW w:w="3119" w:type="dxa"/>
            <w:shd w:val="clear" w:color="auto" w:fill="auto"/>
          </w:tcPr>
          <w:p w:rsidR="001A3E48" w:rsidRPr="00F61D21" w:rsidRDefault="001A3E48" w:rsidP="00267F77">
            <w:pPr>
              <w:rPr>
                <w:rFonts w:ascii="Arial" w:hAnsi="Arial" w:cs="Arial"/>
              </w:rPr>
            </w:pPr>
            <w:r w:rsidRPr="00F61D21">
              <w:rPr>
                <w:rFonts w:ascii="Arial" w:hAnsi="Arial" w:cs="Arial"/>
              </w:rPr>
              <w:t>Classroom</w:t>
            </w:r>
          </w:p>
        </w:tc>
        <w:tc>
          <w:tcPr>
            <w:tcW w:w="2410" w:type="dxa"/>
            <w:shd w:val="clear" w:color="auto" w:fill="auto"/>
          </w:tcPr>
          <w:p w:rsidR="001A3E48" w:rsidRPr="00F61D21" w:rsidRDefault="001A3E48" w:rsidP="00267F77">
            <w:pPr>
              <w:rPr>
                <w:rFonts w:ascii="Arial" w:hAnsi="Arial" w:cs="Arial"/>
              </w:rPr>
            </w:pPr>
            <w:r w:rsidRPr="00F61D21">
              <w:rPr>
                <w:rFonts w:ascii="Arial" w:hAnsi="Arial" w:cs="Arial"/>
              </w:rPr>
              <w:t>10.00</w:t>
            </w:r>
          </w:p>
        </w:tc>
        <w:tc>
          <w:tcPr>
            <w:tcW w:w="2268" w:type="dxa"/>
          </w:tcPr>
          <w:p w:rsidR="001A3E48" w:rsidRPr="00F61D21" w:rsidRDefault="001A3E48" w:rsidP="00267F77">
            <w:pPr>
              <w:rPr>
                <w:rFonts w:ascii="Arial" w:hAnsi="Arial" w:cs="Arial"/>
              </w:rPr>
            </w:pPr>
            <w:r w:rsidRPr="00F61D21">
              <w:rPr>
                <w:rFonts w:ascii="Arial" w:hAnsi="Arial" w:cs="Arial"/>
              </w:rPr>
              <w:t>12.00</w:t>
            </w:r>
          </w:p>
        </w:tc>
      </w:tr>
      <w:tr w:rsidR="001A3E48" w:rsidRPr="00F61D21" w:rsidTr="00267F77">
        <w:tc>
          <w:tcPr>
            <w:tcW w:w="3119" w:type="dxa"/>
            <w:shd w:val="clear" w:color="auto" w:fill="auto"/>
          </w:tcPr>
          <w:p w:rsidR="001A3E48" w:rsidRPr="0030115B" w:rsidRDefault="002334F7" w:rsidP="00267F77">
            <w:pPr>
              <w:rPr>
                <w:rFonts w:ascii="Arial" w:hAnsi="Arial" w:cs="Arial"/>
              </w:rPr>
            </w:pPr>
            <w:r w:rsidRPr="0030115B">
              <w:rPr>
                <w:rFonts w:ascii="Arial" w:hAnsi="Arial" w:cs="Arial"/>
              </w:rPr>
              <w:t>Canteen</w:t>
            </w:r>
          </w:p>
        </w:tc>
        <w:tc>
          <w:tcPr>
            <w:tcW w:w="2410" w:type="dxa"/>
            <w:shd w:val="clear" w:color="auto" w:fill="auto"/>
          </w:tcPr>
          <w:p w:rsidR="001A3E48" w:rsidRPr="0030115B" w:rsidRDefault="002334F7" w:rsidP="00267F77">
            <w:pPr>
              <w:rPr>
                <w:rFonts w:ascii="Arial" w:hAnsi="Arial" w:cs="Arial"/>
              </w:rPr>
            </w:pPr>
            <w:r w:rsidRPr="0030115B">
              <w:rPr>
                <w:rFonts w:ascii="Arial" w:hAnsi="Arial" w:cs="Arial"/>
              </w:rPr>
              <w:t>12.50</w:t>
            </w:r>
          </w:p>
        </w:tc>
        <w:tc>
          <w:tcPr>
            <w:tcW w:w="2268" w:type="dxa"/>
          </w:tcPr>
          <w:p w:rsidR="001A3E48" w:rsidRPr="0030115B" w:rsidRDefault="002334F7" w:rsidP="00267F77">
            <w:pPr>
              <w:rPr>
                <w:rFonts w:ascii="Arial" w:hAnsi="Arial" w:cs="Arial"/>
              </w:rPr>
            </w:pPr>
            <w:r w:rsidRPr="0030115B">
              <w:rPr>
                <w:rFonts w:ascii="Arial" w:hAnsi="Arial" w:cs="Arial"/>
              </w:rPr>
              <w:t>15.00</w:t>
            </w:r>
          </w:p>
        </w:tc>
      </w:tr>
      <w:tr w:rsidR="0095640E" w:rsidRPr="00F61D21" w:rsidTr="00267F77">
        <w:tc>
          <w:tcPr>
            <w:tcW w:w="3119" w:type="dxa"/>
            <w:shd w:val="clear" w:color="auto" w:fill="auto"/>
          </w:tcPr>
          <w:p w:rsidR="0095640E" w:rsidRPr="0030115B" w:rsidRDefault="0095640E" w:rsidP="00267F77">
            <w:pPr>
              <w:rPr>
                <w:rFonts w:ascii="Arial" w:hAnsi="Arial" w:cs="Arial"/>
              </w:rPr>
            </w:pPr>
            <w:r w:rsidRPr="0030115B">
              <w:rPr>
                <w:rFonts w:ascii="Arial" w:hAnsi="Arial" w:cs="Arial"/>
              </w:rPr>
              <w:t>Lecutre Theatre</w:t>
            </w:r>
          </w:p>
        </w:tc>
        <w:tc>
          <w:tcPr>
            <w:tcW w:w="2410" w:type="dxa"/>
            <w:shd w:val="clear" w:color="auto" w:fill="auto"/>
          </w:tcPr>
          <w:p w:rsidR="0095640E" w:rsidRPr="0030115B" w:rsidRDefault="0095640E" w:rsidP="00267F77">
            <w:pPr>
              <w:rPr>
                <w:rFonts w:ascii="Arial" w:hAnsi="Arial" w:cs="Arial"/>
              </w:rPr>
            </w:pPr>
            <w:r w:rsidRPr="0030115B">
              <w:rPr>
                <w:rFonts w:ascii="Arial" w:hAnsi="Arial" w:cs="Arial"/>
              </w:rPr>
              <w:t>15.00</w:t>
            </w:r>
          </w:p>
        </w:tc>
        <w:tc>
          <w:tcPr>
            <w:tcW w:w="2268" w:type="dxa"/>
          </w:tcPr>
          <w:p w:rsidR="0095640E" w:rsidRPr="0030115B" w:rsidRDefault="0095640E" w:rsidP="00267F77">
            <w:pPr>
              <w:rPr>
                <w:rFonts w:ascii="Arial" w:hAnsi="Arial" w:cs="Arial"/>
              </w:rPr>
            </w:pPr>
            <w:r w:rsidRPr="0030115B">
              <w:rPr>
                <w:rFonts w:ascii="Arial" w:hAnsi="Arial" w:cs="Arial"/>
              </w:rPr>
              <w:t>18.00</w:t>
            </w:r>
          </w:p>
        </w:tc>
      </w:tr>
      <w:tr w:rsidR="001A3E48" w:rsidRPr="00F61D21" w:rsidTr="00267F77">
        <w:tc>
          <w:tcPr>
            <w:tcW w:w="3119" w:type="dxa"/>
            <w:shd w:val="clear" w:color="auto" w:fill="auto"/>
          </w:tcPr>
          <w:p w:rsidR="001A3E48" w:rsidRPr="0030115B" w:rsidRDefault="001A3E48" w:rsidP="00267F77">
            <w:pPr>
              <w:rPr>
                <w:rFonts w:ascii="Arial" w:hAnsi="Arial" w:cs="Arial"/>
              </w:rPr>
            </w:pPr>
            <w:r w:rsidRPr="0030115B">
              <w:rPr>
                <w:rFonts w:ascii="Arial" w:hAnsi="Arial" w:cs="Arial"/>
              </w:rPr>
              <w:t>MUGA</w:t>
            </w:r>
          </w:p>
        </w:tc>
        <w:tc>
          <w:tcPr>
            <w:tcW w:w="2410" w:type="dxa"/>
            <w:shd w:val="clear" w:color="auto" w:fill="auto"/>
          </w:tcPr>
          <w:p w:rsidR="001A3E48" w:rsidRPr="0030115B" w:rsidRDefault="001A3E48" w:rsidP="00267F77">
            <w:pPr>
              <w:rPr>
                <w:rFonts w:ascii="Arial" w:hAnsi="Arial" w:cs="Arial"/>
              </w:rPr>
            </w:pPr>
            <w:r w:rsidRPr="0030115B">
              <w:rPr>
                <w:rFonts w:ascii="Arial" w:hAnsi="Arial" w:cs="Arial"/>
              </w:rPr>
              <w:t>24.00</w:t>
            </w:r>
          </w:p>
        </w:tc>
        <w:tc>
          <w:tcPr>
            <w:tcW w:w="2268" w:type="dxa"/>
          </w:tcPr>
          <w:p w:rsidR="001A3E48" w:rsidRPr="0030115B" w:rsidRDefault="001A3E48" w:rsidP="00267F77">
            <w:pPr>
              <w:rPr>
                <w:rFonts w:ascii="Arial" w:hAnsi="Arial" w:cs="Arial"/>
              </w:rPr>
            </w:pPr>
            <w:r w:rsidRPr="0030115B">
              <w:rPr>
                <w:rFonts w:ascii="Arial" w:hAnsi="Arial" w:cs="Arial"/>
              </w:rPr>
              <w:t>28.80</w:t>
            </w:r>
          </w:p>
        </w:tc>
      </w:tr>
      <w:tr w:rsidR="001A3E48" w:rsidRPr="00F61D21" w:rsidTr="00267F77">
        <w:tc>
          <w:tcPr>
            <w:tcW w:w="3119" w:type="dxa"/>
            <w:shd w:val="clear" w:color="auto" w:fill="auto"/>
          </w:tcPr>
          <w:p w:rsidR="001A3E48" w:rsidRPr="00F61D21" w:rsidRDefault="001A3E48" w:rsidP="00267F77">
            <w:pPr>
              <w:rPr>
                <w:rFonts w:ascii="Arial" w:hAnsi="Arial" w:cs="Arial"/>
              </w:rPr>
            </w:pPr>
            <w:r w:rsidRPr="00F61D21">
              <w:rPr>
                <w:rFonts w:ascii="Arial" w:hAnsi="Arial" w:cs="Arial"/>
              </w:rPr>
              <w:lastRenderedPageBreak/>
              <w:t>Drama Studio</w:t>
            </w:r>
          </w:p>
        </w:tc>
        <w:tc>
          <w:tcPr>
            <w:tcW w:w="2410" w:type="dxa"/>
            <w:shd w:val="clear" w:color="auto" w:fill="auto"/>
          </w:tcPr>
          <w:p w:rsidR="001A3E48" w:rsidRPr="00F61D21" w:rsidRDefault="001A3E48" w:rsidP="00267F77">
            <w:pPr>
              <w:rPr>
                <w:rFonts w:ascii="Arial" w:hAnsi="Arial" w:cs="Arial"/>
              </w:rPr>
            </w:pPr>
            <w:r w:rsidRPr="00F61D21">
              <w:rPr>
                <w:rFonts w:ascii="Arial" w:hAnsi="Arial" w:cs="Arial"/>
              </w:rPr>
              <w:t>17.00</w:t>
            </w:r>
          </w:p>
        </w:tc>
        <w:tc>
          <w:tcPr>
            <w:tcW w:w="2268" w:type="dxa"/>
          </w:tcPr>
          <w:p w:rsidR="001A3E48" w:rsidRPr="00F61D21" w:rsidRDefault="001A3E48" w:rsidP="00267F77">
            <w:pPr>
              <w:rPr>
                <w:rFonts w:ascii="Arial" w:hAnsi="Arial" w:cs="Arial"/>
              </w:rPr>
            </w:pPr>
            <w:r w:rsidRPr="00F61D21">
              <w:rPr>
                <w:rFonts w:ascii="Arial" w:hAnsi="Arial" w:cs="Arial"/>
              </w:rPr>
              <w:t>20.40</w:t>
            </w:r>
          </w:p>
        </w:tc>
      </w:tr>
    </w:tbl>
    <w:p w:rsidR="001A3E48" w:rsidRPr="00F61D21" w:rsidRDefault="001A3E48" w:rsidP="001A3E48">
      <w:pPr>
        <w:ind w:left="340"/>
        <w:rPr>
          <w:rFonts w:ascii="Arial" w:hAnsi="Arial" w:cs="Arial"/>
          <w:b/>
        </w:rPr>
      </w:pPr>
    </w:p>
    <w:p w:rsidR="001A3E48" w:rsidRPr="00F61D21" w:rsidRDefault="001A3E48" w:rsidP="001A3E48">
      <w:pPr>
        <w:ind w:left="340" w:hanging="340"/>
        <w:rPr>
          <w:rFonts w:ascii="Arial" w:hAnsi="Arial" w:cs="Arial"/>
        </w:rPr>
      </w:pPr>
      <w:r w:rsidRPr="00F61D21">
        <w:rPr>
          <w:rFonts w:ascii="Arial" w:hAnsi="Arial" w:cs="Arial"/>
        </w:rPr>
        <w:t>The following discounted rate has been approved by the Governing Body:</w:t>
      </w:r>
    </w:p>
    <w:p w:rsidR="001A3E48" w:rsidRPr="00F61D21" w:rsidRDefault="001A3E48" w:rsidP="001A3E48">
      <w:pPr>
        <w:ind w:left="340" w:hanging="340"/>
        <w:rPr>
          <w:rFonts w:ascii="Arial" w:hAnsi="Arial" w:cs="Arial"/>
        </w:rPr>
      </w:pPr>
    </w:p>
    <w:p w:rsidR="001A3E48" w:rsidRPr="00F61D21" w:rsidRDefault="001A3E48" w:rsidP="001A3E48">
      <w:pPr>
        <w:rPr>
          <w:rFonts w:ascii="Arial" w:hAnsi="Arial" w:cs="Arial"/>
        </w:rPr>
      </w:pPr>
      <w:r w:rsidRPr="00F61D21">
        <w:rPr>
          <w:rFonts w:ascii="Arial" w:hAnsi="Arial" w:cs="Arial"/>
        </w:rPr>
        <w:t>A 25% reduced price for hiring the 3G pitch will apply at the following times:</w:t>
      </w:r>
    </w:p>
    <w:p w:rsidR="001A3E48" w:rsidRPr="00F61D21" w:rsidRDefault="001A3E48" w:rsidP="001A3E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tblGrid>
      <w:tr w:rsidR="001A3E48" w:rsidRPr="00F61D21" w:rsidTr="00267F77">
        <w:tc>
          <w:tcPr>
            <w:tcW w:w="2093" w:type="dxa"/>
            <w:shd w:val="clear" w:color="auto" w:fill="auto"/>
          </w:tcPr>
          <w:p w:rsidR="001A3E48" w:rsidRPr="00F61D21" w:rsidRDefault="001A3E48" w:rsidP="00267F77">
            <w:pPr>
              <w:rPr>
                <w:rFonts w:ascii="Arial" w:hAnsi="Arial" w:cs="Arial"/>
              </w:rPr>
            </w:pPr>
            <w:r w:rsidRPr="00F61D21">
              <w:rPr>
                <w:rFonts w:ascii="Arial" w:hAnsi="Arial" w:cs="Arial"/>
              </w:rPr>
              <w:t>9 pm to 10 pm</w:t>
            </w:r>
            <w:r w:rsidRPr="00F61D21">
              <w:rPr>
                <w:rFonts w:ascii="Arial" w:hAnsi="Arial" w:cs="Arial"/>
              </w:rPr>
              <w:tab/>
            </w:r>
          </w:p>
        </w:tc>
        <w:tc>
          <w:tcPr>
            <w:tcW w:w="2835" w:type="dxa"/>
            <w:shd w:val="clear" w:color="auto" w:fill="auto"/>
          </w:tcPr>
          <w:p w:rsidR="001A3E48" w:rsidRPr="00F61D21" w:rsidRDefault="001A3E48" w:rsidP="00267F77">
            <w:pPr>
              <w:rPr>
                <w:rFonts w:ascii="Arial" w:hAnsi="Arial" w:cs="Arial"/>
              </w:rPr>
            </w:pPr>
            <w:r w:rsidRPr="00F61D21">
              <w:rPr>
                <w:rFonts w:ascii="Arial" w:hAnsi="Arial" w:cs="Arial"/>
              </w:rPr>
              <w:t>Mondays to Thursdays</w:t>
            </w:r>
          </w:p>
        </w:tc>
      </w:tr>
      <w:tr w:rsidR="001A3E48" w:rsidRPr="00F61D21" w:rsidTr="00267F77">
        <w:tc>
          <w:tcPr>
            <w:tcW w:w="2093" w:type="dxa"/>
            <w:shd w:val="clear" w:color="auto" w:fill="auto"/>
          </w:tcPr>
          <w:p w:rsidR="001A3E48" w:rsidRPr="00F61D21" w:rsidRDefault="001A3E48" w:rsidP="00267F77">
            <w:pPr>
              <w:rPr>
                <w:rFonts w:ascii="Arial" w:hAnsi="Arial" w:cs="Arial"/>
              </w:rPr>
            </w:pPr>
            <w:r w:rsidRPr="00F61D21">
              <w:rPr>
                <w:rFonts w:ascii="Arial" w:hAnsi="Arial" w:cs="Arial"/>
              </w:rPr>
              <w:t>8 pm to 10 pm</w:t>
            </w:r>
          </w:p>
        </w:tc>
        <w:tc>
          <w:tcPr>
            <w:tcW w:w="2835" w:type="dxa"/>
            <w:shd w:val="clear" w:color="auto" w:fill="auto"/>
          </w:tcPr>
          <w:p w:rsidR="001A3E48" w:rsidRPr="00F61D21" w:rsidRDefault="001A3E48" w:rsidP="00267F77">
            <w:pPr>
              <w:rPr>
                <w:rFonts w:ascii="Arial" w:hAnsi="Arial" w:cs="Arial"/>
              </w:rPr>
            </w:pPr>
            <w:r w:rsidRPr="00F61D21">
              <w:rPr>
                <w:rFonts w:ascii="Arial" w:hAnsi="Arial" w:cs="Arial"/>
              </w:rPr>
              <w:t>Fridays</w:t>
            </w:r>
          </w:p>
        </w:tc>
      </w:tr>
    </w:tbl>
    <w:p w:rsidR="001A3E48" w:rsidRPr="00F61D21" w:rsidRDefault="001A3E48" w:rsidP="001A3E48">
      <w:pPr>
        <w:ind w:left="567" w:firstLine="142"/>
        <w:rPr>
          <w:rFonts w:ascii="Arial" w:hAnsi="Arial" w:cs="Arial"/>
        </w:rPr>
      </w:pPr>
      <w:r w:rsidRPr="00F61D21">
        <w:rPr>
          <w:rFonts w:ascii="Arial" w:hAnsi="Arial" w:cs="Arial"/>
        </w:rPr>
        <w:tab/>
        <w:t xml:space="preserve"> </w:t>
      </w:r>
    </w:p>
    <w:p w:rsidR="001A3E48" w:rsidRPr="00F61D21" w:rsidRDefault="001A3E48" w:rsidP="001A3E48">
      <w:pPr>
        <w:ind w:left="340" w:hanging="340"/>
        <w:rPr>
          <w:rFonts w:ascii="Arial" w:hAnsi="Arial" w:cs="Arial"/>
        </w:rPr>
      </w:pPr>
      <w:r w:rsidRPr="00F61D21">
        <w:rPr>
          <w:rFonts w:ascii="Arial" w:hAnsi="Arial" w:cs="Arial"/>
        </w:rPr>
        <w:t>VAT will be added to these rates unless the block booking exemption applies.</w:t>
      </w:r>
    </w:p>
    <w:p w:rsidR="001A3E48" w:rsidRPr="00F61D21" w:rsidRDefault="001A3E48" w:rsidP="001A3E48">
      <w:pPr>
        <w:ind w:left="340" w:hanging="340"/>
        <w:rPr>
          <w:rFonts w:ascii="Arial" w:hAnsi="Arial" w:cs="Arial"/>
        </w:rPr>
      </w:pPr>
    </w:p>
    <w:p w:rsidR="001A3E48" w:rsidRPr="00F61D21" w:rsidRDefault="001A3E48" w:rsidP="001A3E48">
      <w:pPr>
        <w:rPr>
          <w:rFonts w:ascii="Arial" w:hAnsi="Arial" w:cs="Arial"/>
        </w:rPr>
      </w:pPr>
      <w:r w:rsidRPr="00F61D21">
        <w:rPr>
          <w:rFonts w:ascii="Arial" w:hAnsi="Arial" w:cs="Arial"/>
        </w:rPr>
        <w:t>The normal opening hours and days for school lettings are 5.00pm to 10.00pm, Monday to Fridays and driven by demand on the weekend.</w:t>
      </w:r>
    </w:p>
    <w:p w:rsidR="001A3E48" w:rsidRPr="00F61D21" w:rsidRDefault="001A3E48" w:rsidP="001A3E48">
      <w:pPr>
        <w:ind w:left="340"/>
        <w:rPr>
          <w:rFonts w:ascii="Arial" w:hAnsi="Arial" w:cs="Arial"/>
        </w:rPr>
      </w:pPr>
    </w:p>
    <w:p w:rsidR="001A3E48" w:rsidRPr="005A3403" w:rsidRDefault="001A3E48" w:rsidP="001A3E48">
      <w:pPr>
        <w:ind w:left="340" w:hanging="340"/>
        <w:rPr>
          <w:rFonts w:ascii="Arial" w:hAnsi="Arial" w:cs="Arial"/>
        </w:rPr>
      </w:pPr>
      <w:r w:rsidRPr="00F61D21">
        <w:rPr>
          <w:rFonts w:ascii="Arial" w:hAnsi="Arial" w:cs="Arial"/>
        </w:rPr>
        <w:t>Should there be an application to hire the premises outside of these hours the following shall apply:</w:t>
      </w:r>
    </w:p>
    <w:p w:rsidR="001A3E48" w:rsidRDefault="001A3E48" w:rsidP="001A3E48">
      <w:pPr>
        <w:ind w:left="340"/>
        <w:rPr>
          <w:rFonts w:ascii="Arial" w:hAnsi="Arial" w:cs="Arial"/>
          <w:b/>
        </w:rPr>
      </w:pPr>
    </w:p>
    <w:p w:rsidR="001A3E48" w:rsidRPr="00326219" w:rsidRDefault="001A3E48" w:rsidP="001A3E48">
      <w:pPr>
        <w:numPr>
          <w:ilvl w:val="0"/>
          <w:numId w:val="11"/>
        </w:numPr>
        <w:overflowPunct w:val="0"/>
        <w:autoSpaceDE w:val="0"/>
        <w:autoSpaceDN w:val="0"/>
        <w:adjustRightInd w:val="0"/>
        <w:spacing w:after="0" w:line="240" w:lineRule="auto"/>
        <w:ind w:hanging="1060"/>
        <w:textAlignment w:val="baseline"/>
        <w:rPr>
          <w:rFonts w:ascii="Arial" w:hAnsi="Arial" w:cs="Arial"/>
        </w:rPr>
      </w:pPr>
      <w:r w:rsidRPr="00326219">
        <w:rPr>
          <w:rFonts w:ascii="Arial" w:hAnsi="Arial" w:cs="Arial"/>
        </w:rPr>
        <w:t>The application shall be considered by the Headteacher</w:t>
      </w:r>
    </w:p>
    <w:p w:rsidR="001A3E48" w:rsidRPr="00326219" w:rsidRDefault="001A3E48" w:rsidP="001A3E48">
      <w:pPr>
        <w:numPr>
          <w:ilvl w:val="0"/>
          <w:numId w:val="11"/>
        </w:numPr>
        <w:overflowPunct w:val="0"/>
        <w:autoSpaceDE w:val="0"/>
        <w:autoSpaceDN w:val="0"/>
        <w:adjustRightInd w:val="0"/>
        <w:spacing w:after="0" w:line="240" w:lineRule="auto"/>
        <w:ind w:hanging="1060"/>
        <w:textAlignment w:val="baseline"/>
        <w:rPr>
          <w:rFonts w:ascii="Arial" w:hAnsi="Arial" w:cs="Arial"/>
        </w:rPr>
      </w:pPr>
      <w:r w:rsidRPr="00326219">
        <w:rPr>
          <w:rFonts w:ascii="Arial" w:hAnsi="Arial" w:cs="Arial"/>
        </w:rPr>
        <w:t>Each application shall be considered on its merits and with reference to this policy</w:t>
      </w:r>
    </w:p>
    <w:p w:rsidR="001A3E48" w:rsidRPr="00326219" w:rsidRDefault="001A3E48" w:rsidP="001A3E48">
      <w:pPr>
        <w:numPr>
          <w:ilvl w:val="0"/>
          <w:numId w:val="11"/>
        </w:numPr>
        <w:overflowPunct w:val="0"/>
        <w:autoSpaceDE w:val="0"/>
        <w:autoSpaceDN w:val="0"/>
        <w:adjustRightInd w:val="0"/>
        <w:spacing w:after="0" w:line="240" w:lineRule="auto"/>
        <w:ind w:hanging="1060"/>
        <w:textAlignment w:val="baseline"/>
        <w:rPr>
          <w:rFonts w:ascii="Arial" w:hAnsi="Arial" w:cs="Arial"/>
        </w:rPr>
      </w:pPr>
      <w:r w:rsidRPr="00326219">
        <w:rPr>
          <w:rFonts w:ascii="Arial" w:hAnsi="Arial" w:cs="Arial"/>
        </w:rPr>
        <w:t>Additional costs arising from application should be recovered in full</w:t>
      </w:r>
    </w:p>
    <w:p w:rsidR="001A3E48" w:rsidRPr="00326219" w:rsidRDefault="001A3E48" w:rsidP="001A3E48">
      <w:pPr>
        <w:numPr>
          <w:ilvl w:val="0"/>
          <w:numId w:val="11"/>
        </w:numPr>
        <w:overflowPunct w:val="0"/>
        <w:autoSpaceDE w:val="0"/>
        <w:autoSpaceDN w:val="0"/>
        <w:adjustRightInd w:val="0"/>
        <w:spacing w:after="0" w:line="240" w:lineRule="auto"/>
        <w:ind w:left="709" w:hanging="709"/>
        <w:textAlignment w:val="baseline"/>
        <w:rPr>
          <w:rFonts w:ascii="Arial" w:hAnsi="Arial" w:cs="Arial"/>
        </w:rPr>
      </w:pPr>
      <w:r w:rsidRPr="00326219">
        <w:rPr>
          <w:rFonts w:ascii="Arial" w:hAnsi="Arial" w:cs="Arial"/>
        </w:rPr>
        <w:t>An additional amount may be levied for the benefit of the school funds at the discretion of the Headteacher without challenge</w:t>
      </w:r>
    </w:p>
    <w:p w:rsidR="001A3E48" w:rsidRPr="00326219" w:rsidRDefault="001A3E48" w:rsidP="001A3E48">
      <w:pPr>
        <w:numPr>
          <w:ilvl w:val="0"/>
          <w:numId w:val="11"/>
        </w:numPr>
        <w:overflowPunct w:val="0"/>
        <w:autoSpaceDE w:val="0"/>
        <w:autoSpaceDN w:val="0"/>
        <w:adjustRightInd w:val="0"/>
        <w:spacing w:after="0" w:line="240" w:lineRule="auto"/>
        <w:ind w:hanging="1060"/>
        <w:textAlignment w:val="baseline"/>
        <w:rPr>
          <w:rFonts w:ascii="Arial" w:hAnsi="Arial" w:cs="Arial"/>
        </w:rPr>
      </w:pPr>
      <w:r w:rsidRPr="00326219">
        <w:rPr>
          <w:rFonts w:ascii="Arial" w:hAnsi="Arial" w:cs="Arial"/>
        </w:rPr>
        <w:t xml:space="preserve">All conditions which apply to groups during the normal hours are applicable </w:t>
      </w:r>
    </w:p>
    <w:p w:rsidR="001A3E48" w:rsidRPr="00326219" w:rsidRDefault="001A3E48" w:rsidP="001A3E48">
      <w:pPr>
        <w:rPr>
          <w:rFonts w:ascii="Arial" w:hAnsi="Arial" w:cs="Arial"/>
        </w:rPr>
      </w:pPr>
    </w:p>
    <w:p w:rsidR="001A3E48" w:rsidRPr="00326219" w:rsidRDefault="001A3E48" w:rsidP="001A3E48">
      <w:pPr>
        <w:rPr>
          <w:rFonts w:ascii="Arial" w:hAnsi="Arial" w:cs="Arial"/>
          <w:i/>
        </w:rPr>
      </w:pPr>
      <w:r w:rsidRPr="00326219">
        <w:rPr>
          <w:rFonts w:ascii="Arial" w:hAnsi="Arial" w:cs="Arial"/>
          <w:i/>
        </w:rPr>
        <w:t>In Addition:</w:t>
      </w:r>
    </w:p>
    <w:p w:rsidR="001A3E48" w:rsidRPr="00326219" w:rsidRDefault="001A3E48" w:rsidP="001A3E48">
      <w:pPr>
        <w:rPr>
          <w:rFonts w:ascii="Arial" w:hAnsi="Arial" w:cs="Arial"/>
          <w:i/>
        </w:rPr>
      </w:pPr>
    </w:p>
    <w:p w:rsidR="001A3E48" w:rsidRPr="00326219" w:rsidRDefault="001A3E48" w:rsidP="001A3E48">
      <w:pPr>
        <w:numPr>
          <w:ilvl w:val="0"/>
          <w:numId w:val="12"/>
        </w:numPr>
        <w:overflowPunct w:val="0"/>
        <w:autoSpaceDE w:val="0"/>
        <w:autoSpaceDN w:val="0"/>
        <w:adjustRightInd w:val="0"/>
        <w:spacing w:after="0" w:line="240" w:lineRule="auto"/>
        <w:ind w:hanging="720"/>
        <w:textAlignment w:val="baseline"/>
        <w:rPr>
          <w:rFonts w:ascii="Arial" w:hAnsi="Arial" w:cs="Arial"/>
          <w:i/>
        </w:rPr>
      </w:pPr>
      <w:r w:rsidRPr="00326219">
        <w:rPr>
          <w:rFonts w:ascii="Arial" w:hAnsi="Arial" w:cs="Arial"/>
          <w:i/>
        </w:rPr>
        <w:t>Invoices will be issued within 30 days of the date of the hire</w:t>
      </w:r>
    </w:p>
    <w:p w:rsidR="001A3E48" w:rsidRPr="00326219" w:rsidRDefault="001A3E48" w:rsidP="001A3E48">
      <w:pPr>
        <w:numPr>
          <w:ilvl w:val="0"/>
          <w:numId w:val="12"/>
        </w:numPr>
        <w:overflowPunct w:val="0"/>
        <w:autoSpaceDE w:val="0"/>
        <w:autoSpaceDN w:val="0"/>
        <w:adjustRightInd w:val="0"/>
        <w:spacing w:after="0" w:line="240" w:lineRule="auto"/>
        <w:ind w:hanging="720"/>
        <w:textAlignment w:val="baseline"/>
        <w:rPr>
          <w:rFonts w:ascii="Arial" w:hAnsi="Arial" w:cs="Arial"/>
          <w:i/>
        </w:rPr>
      </w:pPr>
      <w:r w:rsidRPr="00326219">
        <w:rPr>
          <w:rFonts w:ascii="Arial" w:hAnsi="Arial" w:cs="Arial"/>
          <w:i/>
        </w:rPr>
        <w:t>Invoices will be signed by a senior member of staff prior to issuing to the debtor</w:t>
      </w:r>
    </w:p>
    <w:p w:rsidR="001A3E48" w:rsidRDefault="001A3E48" w:rsidP="001A3E48">
      <w:pPr>
        <w:numPr>
          <w:ilvl w:val="0"/>
          <w:numId w:val="12"/>
        </w:numPr>
        <w:overflowPunct w:val="0"/>
        <w:autoSpaceDE w:val="0"/>
        <w:autoSpaceDN w:val="0"/>
        <w:adjustRightInd w:val="0"/>
        <w:spacing w:after="0" w:line="240" w:lineRule="auto"/>
        <w:ind w:hanging="720"/>
        <w:textAlignment w:val="baseline"/>
        <w:rPr>
          <w:rFonts w:ascii="Arial" w:hAnsi="Arial" w:cs="Arial"/>
          <w:i/>
        </w:rPr>
      </w:pPr>
      <w:r w:rsidRPr="00326219">
        <w:rPr>
          <w:rFonts w:ascii="Arial" w:hAnsi="Arial" w:cs="Arial"/>
          <w:i/>
        </w:rPr>
        <w:t>The school will chase any invoices that have not been paid within 21 days</w:t>
      </w:r>
    </w:p>
    <w:p w:rsidR="001A3E48" w:rsidRDefault="001A3E48" w:rsidP="001A3E48">
      <w:pPr>
        <w:rPr>
          <w:rFonts w:ascii="Arial" w:hAnsi="Arial" w:cs="Arial"/>
        </w:rPr>
      </w:pPr>
    </w:p>
    <w:p w:rsidR="001A3E48" w:rsidRPr="000B20F5" w:rsidRDefault="001A3E48" w:rsidP="001A3E48">
      <w:pPr>
        <w:rPr>
          <w:rFonts w:ascii="Arial" w:hAnsi="Arial" w:cs="Arial"/>
          <w:b/>
        </w:rPr>
      </w:pPr>
      <w:r w:rsidRPr="000B20F5">
        <w:rPr>
          <w:rFonts w:ascii="Arial" w:hAnsi="Arial" w:cs="Arial"/>
          <w:b/>
        </w:rPr>
        <w:t>Y Pant School Arrears Policy</w:t>
      </w:r>
    </w:p>
    <w:p w:rsidR="001A3E48" w:rsidRPr="000B20F5" w:rsidRDefault="001A3E48" w:rsidP="001A3E48">
      <w:pPr>
        <w:rPr>
          <w:rFonts w:ascii="Arial" w:hAnsi="Arial" w:cs="Arial"/>
          <w:b/>
        </w:rPr>
      </w:pPr>
    </w:p>
    <w:p w:rsidR="001A3E48" w:rsidRPr="000B20F5" w:rsidRDefault="001A3E48" w:rsidP="001A3E48">
      <w:pPr>
        <w:rPr>
          <w:rFonts w:ascii="Arial" w:hAnsi="Arial" w:cs="Arial"/>
        </w:rPr>
      </w:pPr>
      <w:r w:rsidRPr="000B20F5">
        <w:rPr>
          <w:rFonts w:ascii="Arial" w:hAnsi="Arial" w:cs="Arial"/>
        </w:rPr>
        <w:t>The Business/Site Manager should make every effort to recover monies due to the school provided it remains economic to do so.</w:t>
      </w:r>
    </w:p>
    <w:p w:rsidR="001A3E48" w:rsidRPr="000B20F5" w:rsidRDefault="001A3E48" w:rsidP="001A3E48">
      <w:pPr>
        <w:rPr>
          <w:rFonts w:ascii="Arial" w:hAnsi="Arial" w:cs="Arial"/>
        </w:rPr>
      </w:pPr>
    </w:p>
    <w:p w:rsidR="001A3E48" w:rsidRPr="000B20F5" w:rsidRDefault="001A3E48" w:rsidP="001A3E48">
      <w:pPr>
        <w:rPr>
          <w:rFonts w:ascii="Arial" w:hAnsi="Arial" w:cs="Arial"/>
        </w:rPr>
      </w:pPr>
      <w:r w:rsidRPr="000B20F5">
        <w:rPr>
          <w:rFonts w:ascii="Arial" w:hAnsi="Arial" w:cs="Arial"/>
        </w:rPr>
        <w:t>The following minimum actions should be taken in respect of differing levels of debt:</w:t>
      </w:r>
    </w:p>
    <w:p w:rsidR="001A3E48" w:rsidRPr="000B20F5" w:rsidRDefault="001A3E48" w:rsidP="001A3E48">
      <w:pPr>
        <w:rPr>
          <w:rFonts w:ascii="Arial" w:hAnsi="Arial" w:cs="Arial"/>
        </w:rPr>
      </w:pPr>
    </w:p>
    <w:p w:rsidR="001A3E48" w:rsidRPr="000B20F5" w:rsidRDefault="001A3E48" w:rsidP="001A3E48">
      <w:pPr>
        <w:numPr>
          <w:ilvl w:val="0"/>
          <w:numId w:val="13"/>
        </w:numPr>
        <w:spacing w:after="0" w:line="240" w:lineRule="auto"/>
        <w:rPr>
          <w:rFonts w:ascii="Arial" w:hAnsi="Arial" w:cs="Arial"/>
        </w:rPr>
      </w:pPr>
      <w:r w:rsidRPr="000B20F5">
        <w:rPr>
          <w:rFonts w:ascii="Arial" w:hAnsi="Arial" w:cs="Arial"/>
        </w:rPr>
        <w:t xml:space="preserve">An invoice should be raised and dispatched for all debts in excess of </w:t>
      </w:r>
      <w:r w:rsidRPr="000B20F5">
        <w:rPr>
          <w:rFonts w:ascii="Arial" w:hAnsi="Arial" w:cs="Arial"/>
          <w:b/>
        </w:rPr>
        <w:t>£1</w:t>
      </w:r>
      <w:r w:rsidRPr="000B20F5">
        <w:rPr>
          <w:rFonts w:ascii="Arial" w:hAnsi="Arial" w:cs="Arial"/>
        </w:rPr>
        <w:t>;</w:t>
      </w:r>
    </w:p>
    <w:p w:rsidR="001A3E48" w:rsidRPr="000B20F5" w:rsidRDefault="001A3E48" w:rsidP="001A3E48">
      <w:pPr>
        <w:rPr>
          <w:rFonts w:ascii="Arial" w:hAnsi="Arial" w:cs="Arial"/>
        </w:rPr>
      </w:pPr>
    </w:p>
    <w:p w:rsidR="001A3E48" w:rsidRPr="000B20F5" w:rsidRDefault="001A3E48" w:rsidP="001A3E48">
      <w:pPr>
        <w:numPr>
          <w:ilvl w:val="0"/>
          <w:numId w:val="13"/>
        </w:numPr>
        <w:spacing w:after="0" w:line="240" w:lineRule="auto"/>
        <w:rPr>
          <w:rFonts w:ascii="Arial" w:hAnsi="Arial" w:cs="Arial"/>
        </w:rPr>
      </w:pPr>
      <w:r w:rsidRPr="000B20F5">
        <w:rPr>
          <w:rFonts w:ascii="Arial" w:hAnsi="Arial" w:cs="Arial"/>
        </w:rPr>
        <w:t xml:space="preserve">A reminder should be sent for all debts in excess of </w:t>
      </w:r>
      <w:r w:rsidRPr="000B20F5">
        <w:rPr>
          <w:rFonts w:ascii="Arial" w:hAnsi="Arial" w:cs="Arial"/>
          <w:b/>
        </w:rPr>
        <w:t>£5</w:t>
      </w:r>
      <w:r w:rsidRPr="000B20F5">
        <w:rPr>
          <w:rFonts w:ascii="Arial" w:hAnsi="Arial" w:cs="Arial"/>
        </w:rPr>
        <w:t>;</w:t>
      </w:r>
    </w:p>
    <w:p w:rsidR="001A3E48" w:rsidRPr="000B20F5" w:rsidRDefault="001A3E48" w:rsidP="001A3E48">
      <w:pPr>
        <w:rPr>
          <w:rFonts w:ascii="Arial" w:hAnsi="Arial" w:cs="Arial"/>
        </w:rPr>
      </w:pPr>
    </w:p>
    <w:p w:rsidR="001A3E48" w:rsidRPr="000B20F5" w:rsidRDefault="001A3E48" w:rsidP="001A3E48">
      <w:pPr>
        <w:numPr>
          <w:ilvl w:val="0"/>
          <w:numId w:val="13"/>
        </w:numPr>
        <w:spacing w:after="0" w:line="240" w:lineRule="auto"/>
        <w:rPr>
          <w:rFonts w:ascii="Arial" w:hAnsi="Arial" w:cs="Arial"/>
        </w:rPr>
      </w:pPr>
      <w:r w:rsidRPr="000B20F5">
        <w:rPr>
          <w:rFonts w:ascii="Arial" w:hAnsi="Arial" w:cs="Arial"/>
        </w:rPr>
        <w:t xml:space="preserve">A second reminder should be sent for all debts in excess of </w:t>
      </w:r>
      <w:r w:rsidRPr="000B20F5">
        <w:rPr>
          <w:rFonts w:ascii="Arial" w:hAnsi="Arial" w:cs="Arial"/>
          <w:b/>
        </w:rPr>
        <w:t>£10;</w:t>
      </w:r>
    </w:p>
    <w:p w:rsidR="001A3E48" w:rsidRPr="000B20F5" w:rsidRDefault="001A3E48" w:rsidP="001A3E48">
      <w:pPr>
        <w:rPr>
          <w:rFonts w:ascii="Arial" w:hAnsi="Arial" w:cs="Arial"/>
        </w:rPr>
      </w:pPr>
    </w:p>
    <w:p w:rsidR="001A3E48" w:rsidRPr="000B20F5" w:rsidRDefault="001A3E48" w:rsidP="001A3E48">
      <w:pPr>
        <w:numPr>
          <w:ilvl w:val="0"/>
          <w:numId w:val="13"/>
        </w:numPr>
        <w:spacing w:after="0" w:line="240" w:lineRule="auto"/>
        <w:rPr>
          <w:rFonts w:ascii="Arial" w:hAnsi="Arial" w:cs="Arial"/>
        </w:rPr>
      </w:pPr>
      <w:r w:rsidRPr="000B20F5">
        <w:rPr>
          <w:rFonts w:ascii="Arial" w:hAnsi="Arial" w:cs="Arial"/>
        </w:rPr>
        <w:t xml:space="preserve">A final reminder which threatens court action should be sent for all debts in excess of </w:t>
      </w:r>
      <w:r w:rsidRPr="000B20F5">
        <w:rPr>
          <w:rFonts w:ascii="Arial" w:hAnsi="Arial" w:cs="Arial"/>
          <w:b/>
        </w:rPr>
        <w:t>£25</w:t>
      </w:r>
      <w:r w:rsidRPr="000B20F5">
        <w:rPr>
          <w:rFonts w:ascii="Arial" w:hAnsi="Arial" w:cs="Arial"/>
        </w:rPr>
        <w:t>;</w:t>
      </w:r>
    </w:p>
    <w:p w:rsidR="001A3E48" w:rsidRPr="000B20F5" w:rsidRDefault="001A3E48" w:rsidP="001A3E48">
      <w:pPr>
        <w:rPr>
          <w:rFonts w:ascii="Arial" w:hAnsi="Arial" w:cs="Arial"/>
        </w:rPr>
      </w:pPr>
    </w:p>
    <w:p w:rsidR="001A3E48" w:rsidRPr="000B20F5" w:rsidRDefault="001A3E48" w:rsidP="001A3E48">
      <w:pPr>
        <w:numPr>
          <w:ilvl w:val="0"/>
          <w:numId w:val="13"/>
        </w:numPr>
        <w:spacing w:after="0" w:line="240" w:lineRule="auto"/>
        <w:rPr>
          <w:rFonts w:ascii="Arial" w:hAnsi="Arial" w:cs="Arial"/>
        </w:rPr>
      </w:pPr>
      <w:r w:rsidRPr="000B20F5">
        <w:rPr>
          <w:rFonts w:ascii="Arial" w:hAnsi="Arial" w:cs="Arial"/>
        </w:rPr>
        <w:t xml:space="preserve">The Business/Site Manager should report all debts which remain outstanding to the Headteacher who will have delegated authority to write off debts under </w:t>
      </w:r>
      <w:r w:rsidRPr="000B20F5">
        <w:rPr>
          <w:rFonts w:ascii="Arial" w:hAnsi="Arial" w:cs="Arial"/>
          <w:b/>
        </w:rPr>
        <w:t>£100</w:t>
      </w:r>
      <w:r w:rsidRPr="000B20F5">
        <w:rPr>
          <w:rFonts w:ascii="Arial" w:hAnsi="Arial" w:cs="Arial"/>
        </w:rPr>
        <w:t>.</w:t>
      </w:r>
    </w:p>
    <w:p w:rsidR="001A3E48" w:rsidRPr="000B20F5" w:rsidRDefault="001A3E48" w:rsidP="001A3E48">
      <w:pPr>
        <w:rPr>
          <w:rFonts w:ascii="Arial" w:hAnsi="Arial" w:cs="Arial"/>
        </w:rPr>
      </w:pPr>
    </w:p>
    <w:p w:rsidR="001A3E48" w:rsidRPr="000B20F5" w:rsidRDefault="001A3E48" w:rsidP="001A3E48">
      <w:pPr>
        <w:numPr>
          <w:ilvl w:val="0"/>
          <w:numId w:val="13"/>
        </w:numPr>
        <w:spacing w:after="0" w:line="240" w:lineRule="auto"/>
        <w:rPr>
          <w:rFonts w:ascii="Arial" w:hAnsi="Arial" w:cs="Arial"/>
        </w:rPr>
      </w:pPr>
      <w:r w:rsidRPr="000B20F5">
        <w:rPr>
          <w:rFonts w:ascii="Arial" w:hAnsi="Arial" w:cs="Arial"/>
        </w:rPr>
        <w:t xml:space="preserve">For debts in excess of </w:t>
      </w:r>
      <w:r w:rsidRPr="000B20F5">
        <w:rPr>
          <w:rFonts w:ascii="Arial" w:hAnsi="Arial" w:cs="Arial"/>
          <w:b/>
        </w:rPr>
        <w:t>£100</w:t>
      </w:r>
      <w:r w:rsidRPr="000B20F5">
        <w:rPr>
          <w:rFonts w:ascii="Arial" w:hAnsi="Arial" w:cs="Arial"/>
        </w:rPr>
        <w:t xml:space="preserve"> the Headteacher along with the Business Manager will consider legal instruction. </w:t>
      </w:r>
    </w:p>
    <w:p w:rsidR="001A3E48" w:rsidRPr="000B20F5" w:rsidRDefault="001A3E48" w:rsidP="001A3E48">
      <w:pPr>
        <w:rPr>
          <w:rFonts w:ascii="Arial" w:hAnsi="Arial" w:cs="Arial"/>
        </w:rPr>
      </w:pPr>
    </w:p>
    <w:p w:rsidR="001A3E48" w:rsidRPr="000B20F5" w:rsidRDefault="001A3E48" w:rsidP="001A3E48">
      <w:pPr>
        <w:numPr>
          <w:ilvl w:val="0"/>
          <w:numId w:val="13"/>
        </w:numPr>
        <w:spacing w:after="0" w:line="240" w:lineRule="auto"/>
        <w:rPr>
          <w:rFonts w:ascii="Arial" w:hAnsi="Arial" w:cs="Arial"/>
        </w:rPr>
      </w:pPr>
      <w:r w:rsidRPr="000B20F5">
        <w:rPr>
          <w:rFonts w:ascii="Arial" w:hAnsi="Arial" w:cs="Arial"/>
        </w:rPr>
        <w:t>Each of the above stages of recovery should take place within 2 weeks of the previous stage.</w:t>
      </w:r>
    </w:p>
    <w:p w:rsidR="001A3E48" w:rsidRPr="000B20F5" w:rsidRDefault="001A3E48" w:rsidP="001A3E48">
      <w:pPr>
        <w:rPr>
          <w:rFonts w:ascii="Arial" w:hAnsi="Arial" w:cs="Arial"/>
        </w:rPr>
      </w:pPr>
    </w:p>
    <w:p w:rsidR="001A3E48" w:rsidRPr="000B20F5" w:rsidRDefault="001A3E48" w:rsidP="001A3E48">
      <w:pPr>
        <w:numPr>
          <w:ilvl w:val="0"/>
          <w:numId w:val="13"/>
        </w:numPr>
        <w:spacing w:after="0" w:line="240" w:lineRule="auto"/>
        <w:rPr>
          <w:rFonts w:ascii="Arial" w:hAnsi="Arial" w:cs="Arial"/>
        </w:rPr>
      </w:pPr>
      <w:r w:rsidRPr="000B20F5">
        <w:rPr>
          <w:rFonts w:ascii="Arial" w:hAnsi="Arial" w:cs="Arial"/>
        </w:rPr>
        <w:t xml:space="preserve">The Business/Site Manager will report progress in recovering all debts which remain outstanding in excess of </w:t>
      </w:r>
      <w:r w:rsidRPr="000B20F5">
        <w:rPr>
          <w:rFonts w:ascii="Arial" w:hAnsi="Arial" w:cs="Arial"/>
          <w:b/>
        </w:rPr>
        <w:t xml:space="preserve">£100 </w:t>
      </w:r>
      <w:r w:rsidRPr="000B20F5">
        <w:rPr>
          <w:rFonts w:ascii="Arial" w:hAnsi="Arial" w:cs="Arial"/>
        </w:rPr>
        <w:t>to the Finance and Buildings Committee of the Governing Body who will determine future action.</w:t>
      </w:r>
    </w:p>
    <w:p w:rsidR="001A3E48" w:rsidRPr="00326219" w:rsidRDefault="001A3E48" w:rsidP="001A3E48">
      <w:pPr>
        <w:rPr>
          <w:rFonts w:ascii="Arial" w:hAnsi="Arial" w:cs="Arial"/>
          <w:i/>
        </w:rPr>
      </w:pPr>
    </w:p>
    <w:p w:rsidR="001A3E48" w:rsidRPr="00326219" w:rsidRDefault="001A3E48" w:rsidP="001A3E48">
      <w:pPr>
        <w:ind w:left="340" w:hanging="1060"/>
        <w:rPr>
          <w:rFonts w:ascii="Arial" w:hAnsi="Arial" w:cs="Arial"/>
        </w:rPr>
      </w:pPr>
      <w:r w:rsidRPr="00326219">
        <w:rPr>
          <w:rFonts w:ascii="Arial" w:hAnsi="Arial" w:cs="Arial"/>
        </w:rPr>
        <w:t xml:space="preserve">  </w:t>
      </w:r>
    </w:p>
    <w:p w:rsidR="001A3E48" w:rsidRDefault="001A3E48" w:rsidP="001A3E48">
      <w:pPr>
        <w:ind w:left="340" w:hanging="1060"/>
        <w:rPr>
          <w:rFonts w:ascii="Arial" w:hAnsi="Arial" w:cs="Arial"/>
        </w:rPr>
      </w:pPr>
      <w:r>
        <w:rPr>
          <w:rFonts w:ascii="Arial" w:hAnsi="Arial" w:cs="Arial"/>
        </w:rPr>
        <w:br w:type="page"/>
      </w:r>
    </w:p>
    <w:p w:rsidR="001A3E48" w:rsidRPr="000A6AE6" w:rsidRDefault="001A3E48" w:rsidP="001A3E48">
      <w:pPr>
        <w:ind w:left="340" w:hanging="1060"/>
        <w:jc w:val="center"/>
        <w:rPr>
          <w:rFonts w:ascii="Arial" w:hAnsi="Arial" w:cs="Arial"/>
          <w:b/>
        </w:rPr>
      </w:pPr>
      <w:r w:rsidRPr="000A6AE6">
        <w:rPr>
          <w:rFonts w:ascii="Arial" w:hAnsi="Arial" w:cs="Arial"/>
          <w:b/>
        </w:rPr>
        <w:lastRenderedPageBreak/>
        <w:t>ADVICE</w:t>
      </w:r>
      <w:r>
        <w:rPr>
          <w:rFonts w:ascii="Arial" w:hAnsi="Arial" w:cs="Arial"/>
          <w:b/>
        </w:rPr>
        <w:t xml:space="preserve"> FOR BLOCK BOOKINGS</w:t>
      </w:r>
    </w:p>
    <w:p w:rsidR="001A3E48" w:rsidRDefault="001A3E48" w:rsidP="001A3E48">
      <w:pPr>
        <w:jc w:val="both"/>
        <w:rPr>
          <w:rFonts w:ascii="Arial" w:hAnsi="Arial" w:cs="Arial"/>
          <w:b/>
        </w:rPr>
      </w:pPr>
      <w:r>
        <w:rPr>
          <w:rFonts w:ascii="Arial" w:hAnsi="Arial" w:cs="Arial"/>
          <w:b/>
        </w:rPr>
        <w:t>SALE OF ALCOHOL</w:t>
      </w:r>
    </w:p>
    <w:p w:rsidR="001A3E48" w:rsidRDefault="001A3E48" w:rsidP="001A3E48">
      <w:pPr>
        <w:jc w:val="both"/>
        <w:rPr>
          <w:rFonts w:ascii="Arial" w:hAnsi="Arial" w:cs="Arial"/>
          <w:b/>
        </w:rPr>
      </w:pPr>
    </w:p>
    <w:p w:rsidR="001A3E48" w:rsidRDefault="001A3E48" w:rsidP="001A3E48">
      <w:pPr>
        <w:rPr>
          <w:rFonts w:ascii="Arial" w:hAnsi="Arial" w:cs="Arial"/>
        </w:rPr>
      </w:pPr>
      <w:r>
        <w:rPr>
          <w:rFonts w:ascii="Arial" w:hAnsi="Arial" w:cs="Arial"/>
        </w:rPr>
        <w:t>The sale or provision of alcoholic drinks to those attending a function or activity at the school requires the approval of the Headteacher.</w:t>
      </w:r>
    </w:p>
    <w:p w:rsidR="001A3E48" w:rsidRDefault="001A3E48" w:rsidP="001A3E48">
      <w:pPr>
        <w:jc w:val="both"/>
        <w:rPr>
          <w:rFonts w:ascii="Arial" w:hAnsi="Arial" w:cs="Arial"/>
        </w:rPr>
      </w:pPr>
    </w:p>
    <w:p w:rsidR="001A3E48" w:rsidRDefault="001A3E48" w:rsidP="001A3E48">
      <w:pPr>
        <w:jc w:val="both"/>
        <w:rPr>
          <w:rFonts w:ascii="Arial" w:hAnsi="Arial" w:cs="Arial"/>
        </w:rPr>
      </w:pPr>
      <w:r>
        <w:rPr>
          <w:rFonts w:ascii="Arial" w:hAnsi="Arial" w:cs="Arial"/>
          <w:b/>
        </w:rPr>
        <w:t>LICENCING</w:t>
      </w:r>
    </w:p>
    <w:p w:rsidR="001A3E48" w:rsidRDefault="001A3E48" w:rsidP="001A3E48">
      <w:pPr>
        <w:jc w:val="both"/>
        <w:rPr>
          <w:rFonts w:ascii="Arial" w:hAnsi="Arial" w:cs="Arial"/>
        </w:rPr>
      </w:pPr>
    </w:p>
    <w:p w:rsidR="001A3E48" w:rsidRDefault="001A3E48" w:rsidP="001A3E48">
      <w:pPr>
        <w:rPr>
          <w:rFonts w:ascii="Arial" w:hAnsi="Arial" w:cs="Arial"/>
        </w:rPr>
      </w:pPr>
      <w:r>
        <w:rPr>
          <w:rFonts w:ascii="Arial" w:hAnsi="Arial" w:cs="Arial"/>
        </w:rPr>
        <w:t>The Headteacher must ensure that appropriate licences are held or obtained to cover functions or activities taking place on school premises.  These may include some or all of the following:</w:t>
      </w:r>
    </w:p>
    <w:p w:rsidR="001A3E48" w:rsidRDefault="001A3E48" w:rsidP="001A3E48">
      <w:pPr>
        <w:jc w:val="both"/>
        <w:rPr>
          <w:rFonts w:ascii="Arial" w:hAnsi="Arial" w:cs="Arial"/>
        </w:rPr>
      </w:pPr>
    </w:p>
    <w:p w:rsidR="001A3E48" w:rsidRDefault="001A3E48" w:rsidP="001A3E48">
      <w:pPr>
        <w:numPr>
          <w:ilvl w:val="0"/>
          <w:numId w:val="10"/>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Licences to sell alcohol;</w:t>
      </w:r>
    </w:p>
    <w:p w:rsidR="001A3E48" w:rsidRDefault="001A3E48" w:rsidP="001A3E48">
      <w:pPr>
        <w:numPr>
          <w:ilvl w:val="0"/>
          <w:numId w:val="10"/>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Public entertainment licences;</w:t>
      </w:r>
    </w:p>
    <w:p w:rsidR="001A3E48" w:rsidRDefault="001A3E48" w:rsidP="001A3E48">
      <w:pPr>
        <w:numPr>
          <w:ilvl w:val="0"/>
          <w:numId w:val="10"/>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Theatre licences</w:t>
      </w:r>
    </w:p>
    <w:p w:rsidR="001A3E48" w:rsidRDefault="001A3E48" w:rsidP="001A3E48">
      <w:pPr>
        <w:jc w:val="both"/>
        <w:rPr>
          <w:rFonts w:ascii="Arial" w:hAnsi="Arial" w:cs="Arial"/>
        </w:rPr>
      </w:pPr>
    </w:p>
    <w:p w:rsidR="001A3E48" w:rsidRPr="009A1A45" w:rsidRDefault="001A3E48" w:rsidP="001A3E48">
      <w:pPr>
        <w:jc w:val="both"/>
        <w:rPr>
          <w:rFonts w:ascii="Arial" w:hAnsi="Arial" w:cs="Arial"/>
          <w:b/>
        </w:rPr>
      </w:pPr>
      <w:r w:rsidRPr="009A1A45">
        <w:rPr>
          <w:rFonts w:ascii="Arial" w:hAnsi="Arial" w:cs="Arial"/>
          <w:b/>
        </w:rPr>
        <w:t>INSURANCE</w:t>
      </w:r>
      <w:r>
        <w:rPr>
          <w:rFonts w:ascii="Arial" w:hAnsi="Arial" w:cs="Arial"/>
          <w:b/>
        </w:rPr>
        <w:t xml:space="preserve"> COVER </w:t>
      </w:r>
    </w:p>
    <w:p w:rsidR="001A3E48" w:rsidRPr="009A1A45" w:rsidRDefault="001A3E48" w:rsidP="001A3E48">
      <w:pPr>
        <w:jc w:val="both"/>
        <w:rPr>
          <w:rFonts w:ascii="Arial" w:hAnsi="Arial" w:cs="Arial"/>
          <w:b/>
        </w:rPr>
      </w:pPr>
    </w:p>
    <w:p w:rsidR="001A3E48" w:rsidRPr="009A1A45" w:rsidRDefault="001A3E48" w:rsidP="001A3E48">
      <w:pPr>
        <w:pStyle w:val="Heading2"/>
        <w:numPr>
          <w:ilvl w:val="0"/>
          <w:numId w:val="10"/>
        </w:numPr>
        <w:rPr>
          <w:sz w:val="22"/>
          <w:szCs w:val="22"/>
          <w:u w:val="none"/>
        </w:rPr>
      </w:pPr>
      <w:r w:rsidRPr="009A1A45">
        <w:rPr>
          <w:sz w:val="22"/>
          <w:szCs w:val="22"/>
          <w:u w:val="none"/>
        </w:rPr>
        <w:t>Public Liability Insurance</w:t>
      </w:r>
    </w:p>
    <w:p w:rsidR="001A3E48" w:rsidRPr="009A1A45" w:rsidRDefault="001A3E48" w:rsidP="001A3E48">
      <w:pPr>
        <w:rPr>
          <w:rFonts w:ascii="Arial" w:hAnsi="Arial" w:cs="Arial"/>
        </w:rPr>
      </w:pPr>
    </w:p>
    <w:p w:rsidR="001A3E48" w:rsidRPr="009A1A45" w:rsidRDefault="001A3E48" w:rsidP="001A3E48">
      <w:pPr>
        <w:rPr>
          <w:rFonts w:ascii="Arial" w:hAnsi="Arial" w:cs="Arial"/>
        </w:rPr>
      </w:pPr>
      <w:r>
        <w:rPr>
          <w:rFonts w:ascii="Arial" w:hAnsi="Arial" w:cs="Arial"/>
        </w:rPr>
        <w:t xml:space="preserve">RCT </w:t>
      </w:r>
      <w:r w:rsidRPr="009A1A45">
        <w:rPr>
          <w:rFonts w:ascii="Arial" w:hAnsi="Arial" w:cs="Arial"/>
        </w:rPr>
        <w:t>has liability insurance cover in place which covers the le</w:t>
      </w:r>
      <w:r>
        <w:rPr>
          <w:rFonts w:ascii="Arial" w:hAnsi="Arial" w:cs="Arial"/>
        </w:rPr>
        <w:t>gal liabilities of the Council/s</w:t>
      </w:r>
      <w:r w:rsidRPr="009A1A45">
        <w:rPr>
          <w:rFonts w:ascii="Arial" w:hAnsi="Arial" w:cs="Arial"/>
        </w:rPr>
        <w:t>chool in respect of death, bodily injury and illness to third parties (i.e. persons other than persons in</w:t>
      </w:r>
      <w:r>
        <w:rPr>
          <w:rFonts w:ascii="Arial" w:hAnsi="Arial" w:cs="Arial"/>
        </w:rPr>
        <w:t xml:space="preserve"> the employment of the Council/s</w:t>
      </w:r>
      <w:r w:rsidRPr="009A1A45">
        <w:rPr>
          <w:rFonts w:ascii="Arial" w:hAnsi="Arial" w:cs="Arial"/>
        </w:rPr>
        <w:t xml:space="preserve">chool).   </w:t>
      </w:r>
    </w:p>
    <w:p w:rsidR="001A3E48" w:rsidRPr="009A1A45" w:rsidRDefault="001A3E48" w:rsidP="001A3E48">
      <w:pPr>
        <w:rPr>
          <w:rFonts w:ascii="Arial" w:hAnsi="Arial" w:cs="Arial"/>
        </w:rPr>
      </w:pPr>
    </w:p>
    <w:p w:rsidR="001A3E48" w:rsidRPr="009A1A45" w:rsidRDefault="001A3E48" w:rsidP="001A3E48">
      <w:pPr>
        <w:rPr>
          <w:rFonts w:ascii="Arial" w:hAnsi="Arial" w:cs="Arial"/>
        </w:rPr>
      </w:pPr>
      <w:r w:rsidRPr="009A1A45">
        <w:rPr>
          <w:rFonts w:ascii="Arial" w:hAnsi="Arial" w:cs="Arial"/>
        </w:rPr>
        <w:t>In the event that a person is injured there is no automatic payment.  To make a successful claim, the claimant would ne</w:t>
      </w:r>
      <w:r>
        <w:rPr>
          <w:rFonts w:ascii="Arial" w:hAnsi="Arial" w:cs="Arial"/>
        </w:rPr>
        <w:t>ed to prove that the Council/s</w:t>
      </w:r>
      <w:r w:rsidRPr="009A1A45">
        <w:rPr>
          <w:rFonts w:ascii="Arial" w:hAnsi="Arial" w:cs="Arial"/>
        </w:rPr>
        <w:t>chool had in some</w:t>
      </w:r>
      <w:r>
        <w:rPr>
          <w:rFonts w:ascii="Arial" w:hAnsi="Arial" w:cs="Arial"/>
        </w:rPr>
        <w:t xml:space="preserve"> </w:t>
      </w:r>
      <w:r w:rsidRPr="009A1A45">
        <w:rPr>
          <w:rFonts w:ascii="Arial" w:hAnsi="Arial" w:cs="Arial"/>
        </w:rPr>
        <w:t xml:space="preserve">way been negligent and that </w:t>
      </w:r>
      <w:r>
        <w:rPr>
          <w:rFonts w:ascii="Arial" w:hAnsi="Arial" w:cs="Arial"/>
        </w:rPr>
        <w:t xml:space="preserve">it </w:t>
      </w:r>
      <w:r w:rsidRPr="009A1A45">
        <w:rPr>
          <w:rFonts w:ascii="Arial" w:hAnsi="Arial" w:cs="Arial"/>
        </w:rPr>
        <w:t xml:space="preserve">had resulted in that person being injured.  It should be emphasised that the </w:t>
      </w:r>
      <w:r>
        <w:rPr>
          <w:rFonts w:ascii="Arial" w:hAnsi="Arial" w:cs="Arial"/>
        </w:rPr>
        <w:t>RCT</w:t>
      </w:r>
      <w:r w:rsidRPr="009A1A45">
        <w:rPr>
          <w:rFonts w:ascii="Arial" w:hAnsi="Arial" w:cs="Arial"/>
        </w:rPr>
        <w:t xml:space="preserve"> policy is designed to protect the le</w:t>
      </w:r>
      <w:r>
        <w:rPr>
          <w:rFonts w:ascii="Arial" w:hAnsi="Arial" w:cs="Arial"/>
        </w:rPr>
        <w:t>gal liabilities of the Council/s</w:t>
      </w:r>
      <w:r w:rsidRPr="009A1A45">
        <w:rPr>
          <w:rFonts w:ascii="Arial" w:hAnsi="Arial" w:cs="Arial"/>
        </w:rPr>
        <w:t xml:space="preserve">chool.  </w:t>
      </w:r>
      <w:r w:rsidRPr="009A1A45">
        <w:rPr>
          <w:rFonts w:ascii="Arial" w:hAnsi="Arial" w:cs="Arial"/>
          <w:bCs/>
        </w:rPr>
        <w:t>It will NOT indemnify other individuals and organisations</w:t>
      </w:r>
      <w:r w:rsidRPr="009A1A45">
        <w:rPr>
          <w:rFonts w:ascii="Arial" w:hAnsi="Arial" w:cs="Arial"/>
        </w:rPr>
        <w:t xml:space="preserve">, </w:t>
      </w:r>
      <w:r w:rsidRPr="009A1A45">
        <w:rPr>
          <w:rFonts w:ascii="Arial" w:hAnsi="Arial" w:cs="Arial"/>
          <w:bCs/>
        </w:rPr>
        <w:t>who must hold their own public liability insurance</w:t>
      </w:r>
      <w:r w:rsidRPr="009A1A45">
        <w:rPr>
          <w:rFonts w:ascii="Arial" w:hAnsi="Arial" w:cs="Arial"/>
        </w:rPr>
        <w:t xml:space="preserve"> to protect themselves in respect of their legal liabilities.</w:t>
      </w:r>
    </w:p>
    <w:p w:rsidR="001A3E48" w:rsidRDefault="001A3E48" w:rsidP="001A3E48">
      <w:pPr>
        <w:rPr>
          <w:rFonts w:ascii="Arial" w:hAnsi="Arial" w:cs="Arial"/>
        </w:rPr>
      </w:pPr>
    </w:p>
    <w:p w:rsidR="001A3E48" w:rsidRPr="009A1A45" w:rsidRDefault="001A3E48" w:rsidP="001A3E48">
      <w:pPr>
        <w:pStyle w:val="Heading1"/>
        <w:keepNext/>
        <w:numPr>
          <w:ilvl w:val="0"/>
          <w:numId w:val="10"/>
        </w:numPr>
        <w:spacing w:before="0" w:after="0"/>
        <w:rPr>
          <w:b w:val="0"/>
          <w:bCs/>
          <w:sz w:val="22"/>
          <w:szCs w:val="22"/>
        </w:rPr>
      </w:pPr>
      <w:r w:rsidRPr="009A1A45">
        <w:rPr>
          <w:b w:val="0"/>
          <w:bCs/>
          <w:sz w:val="22"/>
          <w:szCs w:val="22"/>
        </w:rPr>
        <w:t>Employer’s Liability Insurance</w:t>
      </w:r>
    </w:p>
    <w:p w:rsidR="001A3E48" w:rsidRPr="009A1A45" w:rsidRDefault="001A3E48" w:rsidP="001A3E48">
      <w:pPr>
        <w:rPr>
          <w:rFonts w:ascii="Arial" w:hAnsi="Arial" w:cs="Arial"/>
        </w:rPr>
      </w:pPr>
    </w:p>
    <w:p w:rsidR="001A3E48" w:rsidRPr="009A1A45" w:rsidRDefault="001A3E48" w:rsidP="001A3E48">
      <w:pPr>
        <w:rPr>
          <w:rFonts w:ascii="Arial" w:hAnsi="Arial" w:cs="Arial"/>
        </w:rPr>
      </w:pPr>
      <w:r w:rsidRPr="009A1A45">
        <w:rPr>
          <w:rFonts w:ascii="Arial" w:hAnsi="Arial" w:cs="Arial"/>
        </w:rPr>
        <w:t>It is compulsory under the Employer’s Liability (Compulsory Insurance) Act 1969 for most organisations with employees to hold Employers Liability Insurance.   Any non-</w:t>
      </w:r>
      <w:r>
        <w:rPr>
          <w:rFonts w:ascii="Arial" w:hAnsi="Arial" w:cs="Arial"/>
        </w:rPr>
        <w:t xml:space="preserve">RCT </w:t>
      </w:r>
      <w:r w:rsidRPr="009A1A45">
        <w:rPr>
          <w:rFonts w:ascii="Arial" w:hAnsi="Arial" w:cs="Arial"/>
        </w:rPr>
        <w:t>organisation no</w:t>
      </w:r>
      <w:r>
        <w:rPr>
          <w:rFonts w:ascii="Arial" w:hAnsi="Arial" w:cs="Arial"/>
        </w:rPr>
        <w:t>t exempt from this 1969 Act</w:t>
      </w:r>
      <w:r w:rsidRPr="009A1A45">
        <w:rPr>
          <w:rFonts w:ascii="Arial" w:hAnsi="Arial" w:cs="Arial"/>
        </w:rPr>
        <w:t xml:space="preserve"> </w:t>
      </w:r>
      <w:r>
        <w:rPr>
          <w:rFonts w:ascii="Arial" w:hAnsi="Arial" w:cs="Arial"/>
          <w:bCs/>
        </w:rPr>
        <w:t>must hold its</w:t>
      </w:r>
      <w:r w:rsidRPr="009A1A45">
        <w:rPr>
          <w:rFonts w:ascii="Arial" w:hAnsi="Arial" w:cs="Arial"/>
          <w:bCs/>
        </w:rPr>
        <w:t xml:space="preserve"> own Employers Liability Insurance</w:t>
      </w:r>
      <w:r w:rsidRPr="009A1A45">
        <w:rPr>
          <w:rFonts w:ascii="Arial" w:hAnsi="Arial" w:cs="Arial"/>
        </w:rPr>
        <w:t xml:space="preserve">.  </w:t>
      </w:r>
      <w:r w:rsidRPr="009A1A45">
        <w:rPr>
          <w:rFonts w:ascii="Arial" w:hAnsi="Arial" w:cs="Arial"/>
        </w:rPr>
        <w:lastRenderedPageBreak/>
        <w:t xml:space="preserve">Further guidance can be found on the Health and Safety Executive website </w:t>
      </w:r>
      <w:hyperlink r:id="rId10" w:history="1">
        <w:r w:rsidRPr="009A1A45">
          <w:rPr>
            <w:rStyle w:val="Hyperlink"/>
            <w:rFonts w:ascii="Arial" w:hAnsi="Arial" w:cs="Arial"/>
          </w:rPr>
          <w:t>www.hse.gov.uk/business/elci.htm</w:t>
        </w:r>
      </w:hyperlink>
      <w:r w:rsidRPr="009A1A45">
        <w:rPr>
          <w:rFonts w:ascii="Arial" w:hAnsi="Arial" w:cs="Arial"/>
        </w:rPr>
        <w:t xml:space="preserve"> .</w:t>
      </w:r>
    </w:p>
    <w:p w:rsidR="001A3E48" w:rsidRPr="009A1A45" w:rsidRDefault="001A3E48" w:rsidP="001A3E48">
      <w:pPr>
        <w:rPr>
          <w:rFonts w:ascii="Arial" w:hAnsi="Arial" w:cs="Arial"/>
        </w:rPr>
      </w:pPr>
    </w:p>
    <w:p w:rsidR="001A3E48" w:rsidRPr="009A1A45" w:rsidRDefault="001A3E48" w:rsidP="001A3E48">
      <w:pPr>
        <w:pStyle w:val="Heading1"/>
        <w:keepNext/>
        <w:numPr>
          <w:ilvl w:val="0"/>
          <w:numId w:val="10"/>
        </w:numPr>
        <w:spacing w:before="0" w:after="0"/>
        <w:rPr>
          <w:b w:val="0"/>
          <w:bCs/>
          <w:sz w:val="22"/>
          <w:szCs w:val="22"/>
        </w:rPr>
      </w:pPr>
      <w:r w:rsidRPr="009A1A45">
        <w:rPr>
          <w:b w:val="0"/>
          <w:bCs/>
          <w:sz w:val="22"/>
          <w:szCs w:val="22"/>
        </w:rPr>
        <w:t>Property Insurance</w:t>
      </w:r>
    </w:p>
    <w:p w:rsidR="001A3E48" w:rsidRPr="009A1A45" w:rsidRDefault="001A3E48" w:rsidP="001A3E48">
      <w:pPr>
        <w:rPr>
          <w:rFonts w:ascii="Arial" w:hAnsi="Arial" w:cs="Arial"/>
        </w:rPr>
      </w:pPr>
    </w:p>
    <w:p w:rsidR="001A3E48" w:rsidRPr="009A1A45" w:rsidRDefault="001A3E48" w:rsidP="001A3E48">
      <w:r w:rsidRPr="009A1A45">
        <w:rPr>
          <w:rFonts w:ascii="Arial" w:hAnsi="Arial" w:cs="Arial"/>
        </w:rPr>
        <w:t>Buildings and contents which belong to, or are the legal</w:t>
      </w:r>
      <w:r>
        <w:rPr>
          <w:rFonts w:ascii="Arial" w:hAnsi="Arial" w:cs="Arial"/>
        </w:rPr>
        <w:t xml:space="preserve"> responsibility of the Council/s</w:t>
      </w:r>
      <w:r w:rsidRPr="009A1A45">
        <w:rPr>
          <w:rFonts w:ascii="Arial" w:hAnsi="Arial" w:cs="Arial"/>
        </w:rPr>
        <w:t xml:space="preserve">chool are insured under the </w:t>
      </w:r>
      <w:r>
        <w:rPr>
          <w:rFonts w:ascii="Arial" w:hAnsi="Arial" w:cs="Arial"/>
        </w:rPr>
        <w:t xml:space="preserve">RCT </w:t>
      </w:r>
      <w:r w:rsidRPr="009A1A45">
        <w:rPr>
          <w:rFonts w:ascii="Arial" w:hAnsi="Arial" w:cs="Arial"/>
        </w:rPr>
        <w:t>property insurance policy, subject to the terms and conditions of the policy. Such buildings and contents are insured only against the basic perils:</w:t>
      </w:r>
      <w:r>
        <w:rPr>
          <w:rFonts w:ascii="Arial" w:hAnsi="Arial" w:cs="Arial"/>
        </w:rPr>
        <w:t xml:space="preserve"> </w:t>
      </w:r>
      <w:r w:rsidRPr="009A1A45">
        <w:rPr>
          <w:rFonts w:ascii="Arial" w:hAnsi="Arial" w:cs="Arial"/>
        </w:rPr>
        <w:t>fire, lightning, explosion, aircraft, storm, flood and theft (subject to forced entry/exit to/from a</w:t>
      </w:r>
      <w:r>
        <w:rPr>
          <w:rFonts w:ascii="Arial" w:hAnsi="Arial" w:cs="Arial"/>
        </w:rPr>
        <w:t xml:space="preserve"> building).</w:t>
      </w:r>
      <w:r w:rsidRPr="009A1A45">
        <w:rPr>
          <w:rFonts w:ascii="Arial" w:hAnsi="Arial" w:cs="Arial"/>
        </w:rPr>
        <w:t xml:space="preserve">The </w:t>
      </w:r>
      <w:r>
        <w:rPr>
          <w:rFonts w:ascii="Arial" w:hAnsi="Arial" w:cs="Arial"/>
        </w:rPr>
        <w:t xml:space="preserve">RCT </w:t>
      </w:r>
      <w:r w:rsidRPr="009A1A45">
        <w:rPr>
          <w:rFonts w:ascii="Arial" w:hAnsi="Arial" w:cs="Arial"/>
          <w:bCs/>
        </w:rPr>
        <w:t xml:space="preserve">property insurance will </w:t>
      </w:r>
      <w:r w:rsidRPr="009A1A45">
        <w:rPr>
          <w:rFonts w:ascii="Arial" w:hAnsi="Arial" w:cs="Arial"/>
          <w:bCs/>
          <w:u w:val="single"/>
        </w:rPr>
        <w:t>NOT</w:t>
      </w:r>
      <w:r w:rsidRPr="009A1A45">
        <w:rPr>
          <w:rFonts w:ascii="Arial" w:hAnsi="Arial" w:cs="Arial"/>
          <w:bCs/>
        </w:rPr>
        <w:t xml:space="preserve"> cover property belonging to third parties.</w:t>
      </w:r>
    </w:p>
    <w:p w:rsidR="001A3E48" w:rsidRPr="009A1A45" w:rsidRDefault="001A3E48" w:rsidP="001A3E48">
      <w:pPr>
        <w:jc w:val="both"/>
        <w:rPr>
          <w:rFonts w:ascii="Arial" w:hAnsi="Arial" w:cs="Arial"/>
        </w:rPr>
      </w:pPr>
    </w:p>
    <w:p w:rsidR="001A3E48" w:rsidRDefault="001A3E48" w:rsidP="001A3E48">
      <w:pPr>
        <w:jc w:val="both"/>
        <w:rPr>
          <w:rFonts w:ascii="Arial" w:hAnsi="Arial" w:cs="Arial"/>
          <w:b/>
        </w:rPr>
      </w:pPr>
      <w:r>
        <w:rPr>
          <w:rFonts w:ascii="Arial" w:hAnsi="Arial" w:cs="Arial"/>
          <w:b/>
        </w:rPr>
        <w:t>VALUE ADDED TAX</w:t>
      </w:r>
    </w:p>
    <w:p w:rsidR="001A3E48" w:rsidRDefault="002334F7" w:rsidP="001A3E48">
      <w:pPr>
        <w:jc w:val="both"/>
        <w:rPr>
          <w:rFonts w:ascii="Arial" w:hAnsi="Arial" w:cs="Arial"/>
          <w:b/>
        </w:rPr>
      </w:pPr>
      <w:r>
        <w:rPr>
          <w:rFonts w:ascii="Arial" w:hAnsi="Arial" w:cs="Arial"/>
          <w:b/>
        </w:rPr>
        <w:t>+++++</w:t>
      </w:r>
    </w:p>
    <w:p w:rsidR="001A3E48" w:rsidRDefault="001A3E48" w:rsidP="001A3E48">
      <w:pPr>
        <w:rPr>
          <w:rFonts w:ascii="Arial" w:hAnsi="Arial" w:cs="Arial"/>
        </w:rPr>
      </w:pPr>
      <w:r>
        <w:rPr>
          <w:rFonts w:ascii="Arial" w:hAnsi="Arial" w:cs="Arial"/>
        </w:rPr>
        <w:t>In accordance with the present regulation, VAT will be chargeable for external users in the following instances:</w:t>
      </w:r>
    </w:p>
    <w:p w:rsidR="001A3E48" w:rsidRDefault="001A3E48" w:rsidP="001A3E48">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621"/>
      </w:tblGrid>
      <w:tr w:rsidR="001A3E48" w:rsidRPr="00DB6061" w:rsidTr="00267F77">
        <w:tc>
          <w:tcPr>
            <w:tcW w:w="4513" w:type="dxa"/>
            <w:shd w:val="clear" w:color="auto" w:fill="auto"/>
          </w:tcPr>
          <w:p w:rsidR="001A3E48" w:rsidRPr="00DB6061" w:rsidRDefault="001A3E48" w:rsidP="00267F77">
            <w:pPr>
              <w:jc w:val="both"/>
              <w:rPr>
                <w:rFonts w:ascii="Arial" w:hAnsi="Arial" w:cs="Arial"/>
                <w:b/>
              </w:rPr>
            </w:pPr>
            <w:r w:rsidRPr="00DB6061">
              <w:rPr>
                <w:rFonts w:ascii="Arial" w:hAnsi="Arial" w:cs="Arial"/>
                <w:b/>
              </w:rPr>
              <w:t>Area</w:t>
            </w:r>
          </w:p>
        </w:tc>
        <w:tc>
          <w:tcPr>
            <w:tcW w:w="4622" w:type="dxa"/>
            <w:shd w:val="clear" w:color="auto" w:fill="auto"/>
          </w:tcPr>
          <w:p w:rsidR="001A3E48" w:rsidRPr="00DB6061" w:rsidRDefault="001A3E48" w:rsidP="00267F77">
            <w:pPr>
              <w:jc w:val="both"/>
              <w:rPr>
                <w:rFonts w:ascii="Arial" w:hAnsi="Arial" w:cs="Arial"/>
                <w:b/>
              </w:rPr>
            </w:pPr>
            <w:r w:rsidRPr="00DB6061">
              <w:rPr>
                <w:rFonts w:ascii="Arial" w:hAnsi="Arial" w:cs="Arial"/>
                <w:b/>
              </w:rPr>
              <w:t>Tax Liability</w:t>
            </w:r>
          </w:p>
        </w:tc>
      </w:tr>
      <w:tr w:rsidR="001A3E48" w:rsidRPr="00DB6061" w:rsidTr="00267F77">
        <w:tc>
          <w:tcPr>
            <w:tcW w:w="4513" w:type="dxa"/>
            <w:shd w:val="clear" w:color="auto" w:fill="auto"/>
          </w:tcPr>
          <w:p w:rsidR="001A3E48" w:rsidRPr="00DB6061" w:rsidRDefault="001A3E48" w:rsidP="00267F77">
            <w:pPr>
              <w:rPr>
                <w:rFonts w:ascii="Arial" w:hAnsi="Arial" w:cs="Arial"/>
              </w:rPr>
            </w:pPr>
          </w:p>
          <w:p w:rsidR="001A3E48" w:rsidRPr="00DB6061" w:rsidRDefault="001A3E48" w:rsidP="00267F77">
            <w:pPr>
              <w:rPr>
                <w:rFonts w:ascii="Arial" w:hAnsi="Arial" w:cs="Arial"/>
              </w:rPr>
            </w:pPr>
            <w:r w:rsidRPr="00DB6061">
              <w:rPr>
                <w:rFonts w:ascii="Arial" w:hAnsi="Arial" w:cs="Arial"/>
              </w:rPr>
              <w:t xml:space="preserve">Hire of room without equipment (fixtures and fittings such as desks and chairs are deemed not </w:t>
            </w:r>
            <w:r>
              <w:rPr>
                <w:rFonts w:ascii="Arial" w:hAnsi="Arial" w:cs="Arial"/>
              </w:rPr>
              <w:t xml:space="preserve">to </w:t>
            </w:r>
            <w:r w:rsidRPr="00DB6061">
              <w:rPr>
                <w:rFonts w:ascii="Arial" w:hAnsi="Arial" w:cs="Arial"/>
              </w:rPr>
              <w:t>be items of equipment)</w:t>
            </w:r>
          </w:p>
          <w:p w:rsidR="001A3E48" w:rsidRPr="00DB6061" w:rsidRDefault="001A3E48" w:rsidP="00267F77">
            <w:pPr>
              <w:rPr>
                <w:rFonts w:ascii="Arial" w:hAnsi="Arial" w:cs="Arial"/>
              </w:rPr>
            </w:pPr>
          </w:p>
        </w:tc>
        <w:tc>
          <w:tcPr>
            <w:tcW w:w="4622" w:type="dxa"/>
            <w:shd w:val="clear" w:color="auto" w:fill="auto"/>
          </w:tcPr>
          <w:p w:rsidR="001A3E48" w:rsidRPr="00DB6061" w:rsidRDefault="001A3E48" w:rsidP="00267F77">
            <w:pPr>
              <w:rPr>
                <w:rFonts w:ascii="Arial" w:hAnsi="Arial" w:cs="Arial"/>
              </w:rPr>
            </w:pPr>
          </w:p>
          <w:p w:rsidR="001A3E48" w:rsidRPr="00DB6061" w:rsidRDefault="001A3E48" w:rsidP="00267F77">
            <w:pPr>
              <w:rPr>
                <w:rFonts w:ascii="Arial" w:hAnsi="Arial" w:cs="Arial"/>
              </w:rPr>
            </w:pPr>
            <w:r w:rsidRPr="00DB6061">
              <w:rPr>
                <w:rFonts w:ascii="Arial" w:hAnsi="Arial" w:cs="Arial"/>
              </w:rPr>
              <w:t>VAT exempt</w:t>
            </w:r>
          </w:p>
        </w:tc>
      </w:tr>
      <w:tr w:rsidR="001A3E48" w:rsidRPr="00DB6061" w:rsidTr="00267F77">
        <w:tc>
          <w:tcPr>
            <w:tcW w:w="4513" w:type="dxa"/>
            <w:shd w:val="clear" w:color="auto" w:fill="auto"/>
          </w:tcPr>
          <w:p w:rsidR="001A3E48" w:rsidRPr="00DB6061" w:rsidRDefault="001A3E48" w:rsidP="00267F77">
            <w:pPr>
              <w:rPr>
                <w:rFonts w:ascii="Arial" w:hAnsi="Arial" w:cs="Arial"/>
              </w:rPr>
            </w:pPr>
          </w:p>
          <w:p w:rsidR="001A3E48" w:rsidRPr="00DB6061" w:rsidRDefault="001A3E48" w:rsidP="00267F77">
            <w:pPr>
              <w:rPr>
                <w:rFonts w:ascii="Arial" w:hAnsi="Arial" w:cs="Arial"/>
              </w:rPr>
            </w:pPr>
            <w:r w:rsidRPr="00DB6061">
              <w:rPr>
                <w:rFonts w:ascii="Arial" w:hAnsi="Arial" w:cs="Arial"/>
              </w:rPr>
              <w:t>Hire of room with equipment (e.g. ICT equipment/Powerpoint projector)</w:t>
            </w:r>
          </w:p>
          <w:p w:rsidR="001A3E48" w:rsidRPr="00DB6061" w:rsidRDefault="001A3E48" w:rsidP="00267F77">
            <w:pPr>
              <w:rPr>
                <w:rFonts w:ascii="Arial" w:hAnsi="Arial" w:cs="Arial"/>
              </w:rPr>
            </w:pPr>
          </w:p>
        </w:tc>
        <w:tc>
          <w:tcPr>
            <w:tcW w:w="4622" w:type="dxa"/>
            <w:shd w:val="clear" w:color="auto" w:fill="auto"/>
          </w:tcPr>
          <w:p w:rsidR="001A3E48" w:rsidRPr="00DB6061" w:rsidRDefault="001A3E48" w:rsidP="00267F77">
            <w:pPr>
              <w:rPr>
                <w:rFonts w:ascii="Arial" w:hAnsi="Arial" w:cs="Arial"/>
              </w:rPr>
            </w:pPr>
          </w:p>
          <w:p w:rsidR="001A3E48" w:rsidRPr="00DB6061" w:rsidRDefault="001A3E48" w:rsidP="00267F77">
            <w:pPr>
              <w:rPr>
                <w:rFonts w:ascii="Arial" w:hAnsi="Arial" w:cs="Arial"/>
              </w:rPr>
            </w:pPr>
            <w:r w:rsidRPr="00DB6061">
              <w:rPr>
                <w:rFonts w:ascii="Arial" w:hAnsi="Arial" w:cs="Arial"/>
              </w:rPr>
              <w:t>VAT chargeable at standard rate in all circumstances.  However if a separate charge is made for the equipment only then only this element is VATable</w:t>
            </w:r>
          </w:p>
          <w:p w:rsidR="001A3E48" w:rsidRPr="00DB6061" w:rsidRDefault="001A3E48" w:rsidP="00267F77">
            <w:pPr>
              <w:rPr>
                <w:rFonts w:ascii="Arial" w:hAnsi="Arial" w:cs="Arial"/>
              </w:rPr>
            </w:pPr>
          </w:p>
        </w:tc>
      </w:tr>
      <w:tr w:rsidR="001A3E48" w:rsidRPr="00DB6061" w:rsidTr="00267F77">
        <w:tc>
          <w:tcPr>
            <w:tcW w:w="4513" w:type="dxa"/>
            <w:shd w:val="clear" w:color="auto" w:fill="auto"/>
          </w:tcPr>
          <w:p w:rsidR="001A3E48" w:rsidRPr="00DB6061" w:rsidRDefault="001A3E48" w:rsidP="00267F77">
            <w:pPr>
              <w:rPr>
                <w:rFonts w:ascii="Arial" w:hAnsi="Arial" w:cs="Arial"/>
              </w:rPr>
            </w:pPr>
          </w:p>
          <w:p w:rsidR="001A3E48" w:rsidRPr="00DB6061" w:rsidRDefault="001A3E48" w:rsidP="00267F77">
            <w:pPr>
              <w:rPr>
                <w:rFonts w:ascii="Arial" w:hAnsi="Arial" w:cs="Arial"/>
              </w:rPr>
            </w:pPr>
            <w:r w:rsidRPr="00DB6061">
              <w:rPr>
                <w:rFonts w:ascii="Arial" w:hAnsi="Arial" w:cs="Arial"/>
              </w:rPr>
              <w:t>Playing fields (sports pitches)</w:t>
            </w:r>
          </w:p>
          <w:p w:rsidR="001A3E48" w:rsidRPr="00DB6061" w:rsidRDefault="001A3E48" w:rsidP="00267F77">
            <w:pPr>
              <w:rPr>
                <w:rFonts w:ascii="Arial" w:hAnsi="Arial" w:cs="Arial"/>
              </w:rPr>
            </w:pPr>
          </w:p>
        </w:tc>
        <w:tc>
          <w:tcPr>
            <w:tcW w:w="4622" w:type="dxa"/>
            <w:shd w:val="clear" w:color="auto" w:fill="auto"/>
          </w:tcPr>
          <w:p w:rsidR="001A3E48" w:rsidRPr="00DB6061" w:rsidRDefault="001A3E48" w:rsidP="00267F77">
            <w:pPr>
              <w:rPr>
                <w:rFonts w:ascii="Arial" w:hAnsi="Arial" w:cs="Arial"/>
              </w:rPr>
            </w:pPr>
          </w:p>
          <w:p w:rsidR="001A3E48" w:rsidRPr="00DB6061" w:rsidRDefault="001A3E48" w:rsidP="00267F77">
            <w:pPr>
              <w:rPr>
                <w:rFonts w:ascii="Arial" w:hAnsi="Arial" w:cs="Arial"/>
              </w:rPr>
            </w:pPr>
            <w:r w:rsidRPr="00DB6061">
              <w:rPr>
                <w:rFonts w:ascii="Arial" w:hAnsi="Arial" w:cs="Arial"/>
              </w:rPr>
              <w:t>VAT chargeable at standard rate</w:t>
            </w:r>
            <w:r>
              <w:rPr>
                <w:rFonts w:ascii="Arial" w:hAnsi="Arial" w:cs="Arial"/>
              </w:rPr>
              <w:t xml:space="preserve"> unless a block booking exemption applies</w:t>
            </w:r>
          </w:p>
          <w:p w:rsidR="001A3E48" w:rsidRPr="00DB6061" w:rsidRDefault="001A3E48" w:rsidP="00267F77">
            <w:pPr>
              <w:rPr>
                <w:rFonts w:ascii="Arial" w:hAnsi="Arial" w:cs="Arial"/>
              </w:rPr>
            </w:pPr>
          </w:p>
        </w:tc>
      </w:tr>
    </w:tbl>
    <w:p w:rsidR="001A3E48" w:rsidRDefault="001A3E48" w:rsidP="001A3E48">
      <w:pPr>
        <w:jc w:val="both"/>
        <w:rPr>
          <w:rFonts w:ascii="Arial" w:hAnsi="Arial" w:cs="Arial"/>
        </w:rPr>
      </w:pPr>
    </w:p>
    <w:p w:rsidR="001A3E48" w:rsidRPr="00032DD2" w:rsidRDefault="001A3E48" w:rsidP="001A3E48">
      <w:pPr>
        <w:jc w:val="both"/>
        <w:rPr>
          <w:rFonts w:ascii="Arial" w:hAnsi="Arial" w:cs="Arial"/>
        </w:rPr>
      </w:pPr>
    </w:p>
    <w:p w:rsidR="001A3E48" w:rsidRDefault="001A3E48" w:rsidP="001A3E48">
      <w:pPr>
        <w:jc w:val="both"/>
        <w:rPr>
          <w:rFonts w:ascii="Arial" w:hAnsi="Arial" w:cs="Arial"/>
          <w:b/>
        </w:rPr>
      </w:pPr>
      <w:r>
        <w:rPr>
          <w:rFonts w:ascii="Arial" w:hAnsi="Arial" w:cs="Arial"/>
          <w:b/>
        </w:rPr>
        <w:lastRenderedPageBreak/>
        <w:t>USE OF KITCHEN EQUIPMENT AND FACILITIES</w:t>
      </w:r>
    </w:p>
    <w:p w:rsidR="001A3E48" w:rsidRDefault="001A3E48" w:rsidP="001A3E48">
      <w:pPr>
        <w:jc w:val="both"/>
        <w:rPr>
          <w:rFonts w:ascii="Arial" w:hAnsi="Arial" w:cs="Arial"/>
          <w:b/>
        </w:rPr>
      </w:pPr>
    </w:p>
    <w:p w:rsidR="001A3E48" w:rsidRDefault="001A3E48" w:rsidP="001A3E48">
      <w:pPr>
        <w:rPr>
          <w:rFonts w:ascii="Arial" w:hAnsi="Arial" w:cs="Arial"/>
        </w:rPr>
      </w:pPr>
      <w:r>
        <w:rPr>
          <w:rFonts w:ascii="Arial" w:hAnsi="Arial" w:cs="Arial"/>
        </w:rPr>
        <w:t>The use of school meals equipment and facilities, including access to facilities for boiling kettles and washing up, will not be approved without separate permission in writing from the Catering Direct Service.  It will be a condition of use, when approved, that a cook or other member of the canteen staff will be present throughout the letting and the hirer will be required to pay the cost of the person involved and also to make other appropriate payment in respect of the equipment and services.</w:t>
      </w:r>
    </w:p>
    <w:p w:rsidR="001A3E48" w:rsidRDefault="001A3E48" w:rsidP="001A3E48">
      <w:pPr>
        <w:numPr>
          <w:ilvl w:val="12"/>
          <w:numId w:val="0"/>
        </w:numPr>
        <w:rPr>
          <w:rFonts w:ascii="Arial" w:hAnsi="Arial" w:cs="Arial"/>
        </w:rPr>
      </w:pPr>
    </w:p>
    <w:p w:rsidR="001A3E48" w:rsidRDefault="001A3E48" w:rsidP="001A3E48">
      <w:pPr>
        <w:numPr>
          <w:ilvl w:val="12"/>
          <w:numId w:val="0"/>
        </w:numPr>
        <w:rPr>
          <w:rFonts w:ascii="Arial" w:hAnsi="Arial" w:cs="Arial"/>
        </w:rPr>
      </w:pPr>
    </w:p>
    <w:p w:rsidR="00972808" w:rsidRPr="001A3E48" w:rsidRDefault="001A3E48" w:rsidP="001A3E48">
      <w:pPr>
        <w:numPr>
          <w:ilvl w:val="12"/>
          <w:numId w:val="0"/>
        </w:numPr>
        <w:rPr>
          <w:rFonts w:ascii="Arial" w:hAnsi="Arial" w:cs="Arial"/>
        </w:rPr>
      </w:pPr>
      <w:r>
        <w:rPr>
          <w:rFonts w:ascii="Arial" w:hAnsi="Arial" w:cs="Arial"/>
        </w:rPr>
        <w:t>The Governing Body will review this policy on an annual basis and amend it as appropriate.</w:t>
      </w:r>
    </w:p>
    <w:sectPr w:rsidR="00972808" w:rsidRPr="001A3E48" w:rsidSect="0073507E">
      <w:headerReference w:type="default" r:id="rId11"/>
      <w:foot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C9" w:rsidRDefault="007F1AC9" w:rsidP="0073507E">
      <w:pPr>
        <w:spacing w:after="0" w:line="240" w:lineRule="auto"/>
      </w:pPr>
      <w:r>
        <w:separator/>
      </w:r>
    </w:p>
  </w:endnote>
  <w:endnote w:type="continuationSeparator" w:id="0">
    <w:p w:rsidR="007F1AC9" w:rsidRDefault="007F1AC9" w:rsidP="0073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7E" w:rsidRDefault="0073507E">
    <w:pPr>
      <w:pStyle w:val="Footer"/>
    </w:pPr>
    <w:r>
      <w:t xml:space="preserve">Page </w:t>
    </w:r>
    <w:r>
      <w:fldChar w:fldCharType="begin"/>
    </w:r>
    <w:r>
      <w:instrText xml:space="preserve"> PAGE   \* MERGEFORMAT </w:instrText>
    </w:r>
    <w:r>
      <w:fldChar w:fldCharType="separate"/>
    </w:r>
    <w:r w:rsidR="00BC79AC">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C79AC">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C9" w:rsidRDefault="007F1AC9" w:rsidP="0073507E">
      <w:pPr>
        <w:spacing w:after="0" w:line="240" w:lineRule="auto"/>
      </w:pPr>
      <w:r>
        <w:separator/>
      </w:r>
    </w:p>
  </w:footnote>
  <w:footnote w:type="continuationSeparator" w:id="0">
    <w:p w:rsidR="007F1AC9" w:rsidRDefault="007F1AC9" w:rsidP="00735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7E" w:rsidRDefault="0073507E" w:rsidP="0073507E">
    <w:pPr>
      <w:pStyle w:val="Header"/>
      <w:jc w:val="right"/>
    </w:pPr>
    <w:r>
      <w:rPr>
        <w:noProof/>
        <w:lang w:eastAsia="en-GB"/>
      </w:rPr>
      <w:drawing>
        <wp:anchor distT="0" distB="0" distL="114300" distR="114300" simplePos="0" relativeHeight="251658240" behindDoc="0" locked="0" layoutInCell="1" allowOverlap="1" wp14:anchorId="25CDDA17" wp14:editId="65347B7F">
          <wp:simplePos x="0" y="0"/>
          <wp:positionH relativeFrom="column">
            <wp:posOffset>-245982</wp:posOffset>
          </wp:positionH>
          <wp:positionV relativeFrom="paragraph">
            <wp:posOffset>14283</wp:posOffset>
          </wp:positionV>
          <wp:extent cx="827205" cy="32754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an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205" cy="327546"/>
                  </a:xfrm>
                  <a:prstGeom prst="rect">
                    <a:avLst/>
                  </a:prstGeom>
                </pic:spPr>
              </pic:pic>
            </a:graphicData>
          </a:graphic>
          <wp14:sizeRelH relativeFrom="page">
            <wp14:pctWidth>0</wp14:pctWidth>
          </wp14:sizeRelH>
          <wp14:sizeRelV relativeFrom="page">
            <wp14:pctHeight>0</wp14:pctHeight>
          </wp14:sizeRelV>
        </wp:anchor>
      </w:drawing>
    </w:r>
    <w:sdt>
      <w:sdtPr>
        <w:alias w:val="Title"/>
        <w:tag w:val=""/>
        <w:id w:val="-1508521749"/>
        <w:dataBinding w:prefixMappings="xmlns:ns0='http://purl.org/dc/elements/1.1/' xmlns:ns1='http://schemas.openxmlformats.org/package/2006/metadata/core-properties' " w:xpath="/ns1:coreProperties[1]/ns0:title[1]" w:storeItemID="{6C3C8BC8-F283-45AE-878A-BAB7291924A1}"/>
        <w:text/>
      </w:sdtPr>
      <w:sdtEndPr/>
      <w:sdtContent>
        <w:r w:rsidR="001A3E48">
          <w:t>Charging and School Lettings Policy</w:t>
        </w:r>
      </w:sdtContent>
    </w:sdt>
  </w:p>
  <w:p w:rsidR="0073507E" w:rsidRDefault="00735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7E" w:rsidRDefault="0073507E">
    <w:pPr>
      <w:pStyle w:val="Header"/>
    </w:pPr>
    <w:r>
      <w:rPr>
        <w:noProof/>
        <w:lang w:eastAsia="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-449580</wp:posOffset>
          </wp:positionV>
          <wp:extent cx="7532835" cy="106725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 Pant Background A4.jpg"/>
                  <pic:cNvPicPr/>
                </pic:nvPicPr>
                <pic:blipFill>
                  <a:blip r:embed="rId1">
                    <a:extLst>
                      <a:ext uri="{28A0092B-C50C-407E-A947-70E740481C1C}">
                        <a14:useLocalDpi xmlns:a14="http://schemas.microsoft.com/office/drawing/2010/main" val="0"/>
                      </a:ext>
                    </a:extLst>
                  </a:blip>
                  <a:stretch>
                    <a:fillRect/>
                  </a:stretch>
                </pic:blipFill>
                <pic:spPr>
                  <a:xfrm>
                    <a:off x="0" y="0"/>
                    <a:ext cx="7549205" cy="10695742"/>
                  </a:xfrm>
                  <a:prstGeom prst="rect">
                    <a:avLst/>
                  </a:prstGeom>
                </pic:spPr>
              </pic:pic>
            </a:graphicData>
          </a:graphic>
          <wp14:sizeRelH relativeFrom="page">
            <wp14:pctWidth>0</wp14:pctWidth>
          </wp14:sizeRelH>
          <wp14:sizeRelV relativeFrom="page">
            <wp14:pctHeight>0</wp14:pctHeight>
          </wp14:sizeRelV>
        </wp:anchor>
      </w:drawing>
    </w:r>
  </w:p>
  <w:p w:rsidR="0073507E" w:rsidRDefault="00735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2E9CC8"/>
    <w:lvl w:ilvl="0">
      <w:numFmt w:val="bullet"/>
      <w:lvlText w:val="*"/>
      <w:lvlJc w:val="left"/>
    </w:lvl>
  </w:abstractNum>
  <w:abstractNum w:abstractNumId="1">
    <w:nsid w:val="008A4977"/>
    <w:multiLevelType w:val="hybridMultilevel"/>
    <w:tmpl w:val="373C67C6"/>
    <w:lvl w:ilvl="0" w:tplc="40160FE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0C4F1D"/>
    <w:multiLevelType w:val="hybridMultilevel"/>
    <w:tmpl w:val="8DA0C4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06E42BF"/>
    <w:multiLevelType w:val="hybridMultilevel"/>
    <w:tmpl w:val="0FC43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2863D1"/>
    <w:multiLevelType w:val="hybridMultilevel"/>
    <w:tmpl w:val="4B22B2BA"/>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nsid w:val="2A8F5D8A"/>
    <w:multiLevelType w:val="hybridMultilevel"/>
    <w:tmpl w:val="A42C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0109B7"/>
    <w:multiLevelType w:val="hybridMultilevel"/>
    <w:tmpl w:val="1D7C6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92F0BF4"/>
    <w:multiLevelType w:val="hybridMultilevel"/>
    <w:tmpl w:val="9C4CBE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ACD5BDD"/>
    <w:multiLevelType w:val="hybridMultilevel"/>
    <w:tmpl w:val="D2048C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5BAB79BB"/>
    <w:multiLevelType w:val="hybridMultilevel"/>
    <w:tmpl w:val="AAD4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7905F4"/>
    <w:multiLevelType w:val="hybridMultilevel"/>
    <w:tmpl w:val="05DE51BA"/>
    <w:lvl w:ilvl="0" w:tplc="F4B6A2C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F5E742C"/>
    <w:multiLevelType w:val="hybridMultilevel"/>
    <w:tmpl w:val="28C2F760"/>
    <w:lvl w:ilvl="0" w:tplc="40160FE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39B3F69"/>
    <w:multiLevelType w:val="hybridMultilevel"/>
    <w:tmpl w:val="D796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8"/>
  </w:num>
  <w:num w:numId="5">
    <w:abstractNumId w:val="2"/>
  </w:num>
  <w:num w:numId="6">
    <w:abstractNumId w:val="7"/>
  </w:num>
  <w:num w:numId="7">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8">
    <w:abstractNumId w:val="10"/>
  </w:num>
  <w:num w:numId="9">
    <w:abstractNumId w:val="1"/>
  </w:num>
  <w:num w:numId="10">
    <w:abstractNumId w:val="11"/>
  </w:num>
  <w:num w:numId="11">
    <w:abstractNumId w:val="4"/>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C9"/>
    <w:rsid w:val="000074B3"/>
    <w:rsid w:val="00032795"/>
    <w:rsid w:val="00052B08"/>
    <w:rsid w:val="001A3E48"/>
    <w:rsid w:val="002334F7"/>
    <w:rsid w:val="0030115B"/>
    <w:rsid w:val="0030494B"/>
    <w:rsid w:val="00416CC7"/>
    <w:rsid w:val="004D3DB5"/>
    <w:rsid w:val="005E566C"/>
    <w:rsid w:val="00684F36"/>
    <w:rsid w:val="0073507E"/>
    <w:rsid w:val="007A5145"/>
    <w:rsid w:val="007F1AC9"/>
    <w:rsid w:val="00945B83"/>
    <w:rsid w:val="0095640E"/>
    <w:rsid w:val="00972808"/>
    <w:rsid w:val="00981C04"/>
    <w:rsid w:val="00A92712"/>
    <w:rsid w:val="00BC79AC"/>
    <w:rsid w:val="00E56AD3"/>
    <w:rsid w:val="00E91A6C"/>
    <w:rsid w:val="00F23EAE"/>
    <w:rsid w:val="00F6003F"/>
    <w:rsid w:val="00F61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12"/>
  </w:style>
  <w:style w:type="paragraph" w:styleId="Heading1">
    <w:name w:val="heading 1"/>
    <w:basedOn w:val="Normal"/>
    <w:next w:val="Normal"/>
    <w:link w:val="Heading1Char"/>
    <w:autoRedefine/>
    <w:unhideWhenUsed/>
    <w:qFormat/>
    <w:rsid w:val="005E566C"/>
    <w:pPr>
      <w:spacing w:before="240" w:after="240" w:line="240" w:lineRule="auto"/>
      <w:outlineLvl w:val="0"/>
    </w:pPr>
    <w:rPr>
      <w:rFonts w:asciiTheme="majorHAnsi" w:eastAsiaTheme="majorEastAsia" w:hAnsiTheme="majorHAnsi" w:cstheme="majorBidi"/>
      <w:b/>
      <w:color w:val="00378B" w:themeColor="accent1"/>
      <w:sz w:val="28"/>
      <w:szCs w:val="24"/>
      <w:lang w:val="en-US" w:eastAsia="ja-JP"/>
    </w:rPr>
  </w:style>
  <w:style w:type="paragraph" w:styleId="Heading2">
    <w:name w:val="heading 2"/>
    <w:basedOn w:val="Normal"/>
    <w:next w:val="Normal"/>
    <w:link w:val="Heading2Char"/>
    <w:qFormat/>
    <w:rsid w:val="001A3E48"/>
    <w:pPr>
      <w:keepNext/>
      <w:spacing w:after="0" w:line="240" w:lineRule="auto"/>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66C"/>
    <w:rPr>
      <w:rFonts w:asciiTheme="majorHAnsi" w:eastAsiaTheme="majorEastAsia" w:hAnsiTheme="majorHAnsi" w:cstheme="majorBidi"/>
      <w:b/>
      <w:color w:val="00378B" w:themeColor="accent1"/>
      <w:sz w:val="28"/>
      <w:szCs w:val="24"/>
      <w:lang w:val="en-US" w:eastAsia="ja-JP"/>
    </w:rPr>
  </w:style>
  <w:style w:type="paragraph" w:styleId="ListParagraph">
    <w:name w:val="List Paragraph"/>
    <w:basedOn w:val="Normal"/>
    <w:uiPriority w:val="34"/>
    <w:qFormat/>
    <w:rsid w:val="00416CC7"/>
    <w:pPr>
      <w:spacing w:after="180" w:line="240" w:lineRule="auto"/>
      <w:ind w:left="720" w:hanging="288"/>
      <w:contextualSpacing/>
    </w:pPr>
  </w:style>
  <w:style w:type="paragraph" w:styleId="Header">
    <w:name w:val="header"/>
    <w:basedOn w:val="Normal"/>
    <w:link w:val="HeaderChar"/>
    <w:uiPriority w:val="99"/>
    <w:unhideWhenUsed/>
    <w:rsid w:val="00735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07E"/>
  </w:style>
  <w:style w:type="paragraph" w:styleId="Footer">
    <w:name w:val="footer"/>
    <w:basedOn w:val="Normal"/>
    <w:link w:val="FooterChar"/>
    <w:uiPriority w:val="99"/>
    <w:unhideWhenUsed/>
    <w:rsid w:val="00735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07E"/>
  </w:style>
  <w:style w:type="character" w:styleId="PlaceholderText">
    <w:name w:val="Placeholder Text"/>
    <w:basedOn w:val="DefaultParagraphFont"/>
    <w:uiPriority w:val="99"/>
    <w:semiHidden/>
    <w:rsid w:val="0073507E"/>
    <w:rPr>
      <w:color w:val="808080"/>
    </w:rPr>
  </w:style>
  <w:style w:type="paragraph" w:styleId="NoSpacing">
    <w:name w:val="No Spacing"/>
    <w:link w:val="NoSpacingChar"/>
    <w:uiPriority w:val="1"/>
    <w:qFormat/>
    <w:rsid w:val="007350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507E"/>
    <w:rPr>
      <w:rFonts w:eastAsiaTheme="minorEastAsia"/>
      <w:lang w:val="en-US"/>
    </w:rPr>
  </w:style>
  <w:style w:type="table" w:styleId="TableGrid">
    <w:name w:val="Table Grid"/>
    <w:basedOn w:val="TableNormal"/>
    <w:uiPriority w:val="59"/>
    <w:rsid w:val="0073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350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07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F1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AC9"/>
    <w:rPr>
      <w:rFonts w:ascii="Tahoma" w:hAnsi="Tahoma" w:cs="Tahoma"/>
      <w:sz w:val="16"/>
      <w:szCs w:val="16"/>
    </w:rPr>
  </w:style>
  <w:style w:type="character" w:customStyle="1" w:styleId="Heading2Char">
    <w:name w:val="Heading 2 Char"/>
    <w:basedOn w:val="DefaultParagraphFont"/>
    <w:link w:val="Heading2"/>
    <w:rsid w:val="001A3E48"/>
    <w:rPr>
      <w:rFonts w:ascii="Arial" w:eastAsia="Times New Roman" w:hAnsi="Arial" w:cs="Arial"/>
      <w:b/>
      <w:bCs/>
      <w:sz w:val="24"/>
      <w:szCs w:val="24"/>
      <w:u w:val="single"/>
    </w:rPr>
  </w:style>
  <w:style w:type="character" w:styleId="Hyperlink">
    <w:name w:val="Hyperlink"/>
    <w:rsid w:val="001A3E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12"/>
  </w:style>
  <w:style w:type="paragraph" w:styleId="Heading1">
    <w:name w:val="heading 1"/>
    <w:basedOn w:val="Normal"/>
    <w:next w:val="Normal"/>
    <w:link w:val="Heading1Char"/>
    <w:autoRedefine/>
    <w:unhideWhenUsed/>
    <w:qFormat/>
    <w:rsid w:val="005E566C"/>
    <w:pPr>
      <w:spacing w:before="240" w:after="240" w:line="240" w:lineRule="auto"/>
      <w:outlineLvl w:val="0"/>
    </w:pPr>
    <w:rPr>
      <w:rFonts w:asciiTheme="majorHAnsi" w:eastAsiaTheme="majorEastAsia" w:hAnsiTheme="majorHAnsi" w:cstheme="majorBidi"/>
      <w:b/>
      <w:color w:val="00378B" w:themeColor="accent1"/>
      <w:sz w:val="28"/>
      <w:szCs w:val="24"/>
      <w:lang w:val="en-US" w:eastAsia="ja-JP"/>
    </w:rPr>
  </w:style>
  <w:style w:type="paragraph" w:styleId="Heading2">
    <w:name w:val="heading 2"/>
    <w:basedOn w:val="Normal"/>
    <w:next w:val="Normal"/>
    <w:link w:val="Heading2Char"/>
    <w:qFormat/>
    <w:rsid w:val="001A3E48"/>
    <w:pPr>
      <w:keepNext/>
      <w:spacing w:after="0" w:line="240" w:lineRule="auto"/>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66C"/>
    <w:rPr>
      <w:rFonts w:asciiTheme="majorHAnsi" w:eastAsiaTheme="majorEastAsia" w:hAnsiTheme="majorHAnsi" w:cstheme="majorBidi"/>
      <w:b/>
      <w:color w:val="00378B" w:themeColor="accent1"/>
      <w:sz w:val="28"/>
      <w:szCs w:val="24"/>
      <w:lang w:val="en-US" w:eastAsia="ja-JP"/>
    </w:rPr>
  </w:style>
  <w:style w:type="paragraph" w:styleId="ListParagraph">
    <w:name w:val="List Paragraph"/>
    <w:basedOn w:val="Normal"/>
    <w:uiPriority w:val="34"/>
    <w:qFormat/>
    <w:rsid w:val="00416CC7"/>
    <w:pPr>
      <w:spacing w:after="180" w:line="240" w:lineRule="auto"/>
      <w:ind w:left="720" w:hanging="288"/>
      <w:contextualSpacing/>
    </w:pPr>
  </w:style>
  <w:style w:type="paragraph" w:styleId="Header">
    <w:name w:val="header"/>
    <w:basedOn w:val="Normal"/>
    <w:link w:val="HeaderChar"/>
    <w:uiPriority w:val="99"/>
    <w:unhideWhenUsed/>
    <w:rsid w:val="00735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07E"/>
  </w:style>
  <w:style w:type="paragraph" w:styleId="Footer">
    <w:name w:val="footer"/>
    <w:basedOn w:val="Normal"/>
    <w:link w:val="FooterChar"/>
    <w:uiPriority w:val="99"/>
    <w:unhideWhenUsed/>
    <w:rsid w:val="00735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07E"/>
  </w:style>
  <w:style w:type="character" w:styleId="PlaceholderText">
    <w:name w:val="Placeholder Text"/>
    <w:basedOn w:val="DefaultParagraphFont"/>
    <w:uiPriority w:val="99"/>
    <w:semiHidden/>
    <w:rsid w:val="0073507E"/>
    <w:rPr>
      <w:color w:val="808080"/>
    </w:rPr>
  </w:style>
  <w:style w:type="paragraph" w:styleId="NoSpacing">
    <w:name w:val="No Spacing"/>
    <w:link w:val="NoSpacingChar"/>
    <w:uiPriority w:val="1"/>
    <w:qFormat/>
    <w:rsid w:val="007350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507E"/>
    <w:rPr>
      <w:rFonts w:eastAsiaTheme="minorEastAsia"/>
      <w:lang w:val="en-US"/>
    </w:rPr>
  </w:style>
  <w:style w:type="table" w:styleId="TableGrid">
    <w:name w:val="Table Grid"/>
    <w:basedOn w:val="TableNormal"/>
    <w:uiPriority w:val="59"/>
    <w:rsid w:val="0073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350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07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F1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AC9"/>
    <w:rPr>
      <w:rFonts w:ascii="Tahoma" w:hAnsi="Tahoma" w:cs="Tahoma"/>
      <w:sz w:val="16"/>
      <w:szCs w:val="16"/>
    </w:rPr>
  </w:style>
  <w:style w:type="character" w:customStyle="1" w:styleId="Heading2Char">
    <w:name w:val="Heading 2 Char"/>
    <w:basedOn w:val="DefaultParagraphFont"/>
    <w:link w:val="Heading2"/>
    <w:rsid w:val="001A3E48"/>
    <w:rPr>
      <w:rFonts w:ascii="Arial" w:eastAsia="Times New Roman" w:hAnsi="Arial" w:cs="Arial"/>
      <w:b/>
      <w:bCs/>
      <w:sz w:val="24"/>
      <w:szCs w:val="24"/>
      <w:u w:val="single"/>
    </w:rPr>
  </w:style>
  <w:style w:type="character" w:styleId="Hyperlink">
    <w:name w:val="Hyperlink"/>
    <w:rsid w:val="001A3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se.gov.uk/business/elci.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YPant">
  <a:themeElements>
    <a:clrScheme name="Y Pant">
      <a:dk1>
        <a:sysClr val="windowText" lastClr="000000"/>
      </a:dk1>
      <a:lt1>
        <a:srgbClr val="FFFFFF"/>
      </a:lt1>
      <a:dk2>
        <a:srgbClr val="00378B"/>
      </a:dk2>
      <a:lt2>
        <a:srgbClr val="FFFFFF"/>
      </a:lt2>
      <a:accent1>
        <a:srgbClr val="00378B"/>
      </a:accent1>
      <a:accent2>
        <a:srgbClr val="308CC7"/>
      </a:accent2>
      <a:accent3>
        <a:srgbClr val="008A2D"/>
      </a:accent3>
      <a:accent4>
        <a:srgbClr val="97BE0C"/>
      </a:accent4>
      <a:accent5>
        <a:srgbClr val="308CC7"/>
      </a:accent5>
      <a:accent6>
        <a:srgbClr val="97BE0C"/>
      </a:accent6>
      <a:hlink>
        <a:srgbClr val="008A2D"/>
      </a:hlink>
      <a:folHlink>
        <a:srgbClr val="97BE0C"/>
      </a:folHlink>
    </a:clrScheme>
    <a:fontScheme name="Y Pant">
      <a:majorFont>
        <a:latin typeface="Eras Medium IT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4FB1-3AA7-4538-B45E-FDD0D221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Charging and School Lettings Policy</vt:lpstr>
    </vt:vector>
  </TitlesOfParts>
  <Company>Y Pant School</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and School Lettings Policy</dc:title>
  <dc:creator>Rhys Evans</dc:creator>
  <cp:lastModifiedBy>Mark Finch</cp:lastModifiedBy>
  <cp:revision>2</cp:revision>
  <cp:lastPrinted>2019-03-13T15:42:00Z</cp:lastPrinted>
  <dcterms:created xsi:type="dcterms:W3CDTF">2019-05-07T11:06:00Z</dcterms:created>
  <dcterms:modified xsi:type="dcterms:W3CDTF">2019-05-07T11:06:00Z</dcterms:modified>
</cp:coreProperties>
</file>